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950" w:rsidRPr="00D2281B" w:rsidRDefault="00DA3B15" w:rsidP="00DA3B15">
      <w:pPr>
        <w:jc w:val="center"/>
        <w:rPr>
          <w:b/>
          <w:color w:val="0070C0"/>
          <w:sz w:val="24"/>
          <w:szCs w:val="24"/>
          <w:lang w:val="en-GB"/>
        </w:rPr>
      </w:pPr>
      <w:r w:rsidRPr="00D2281B">
        <w:rPr>
          <w:b/>
          <w:color w:val="0070C0"/>
          <w:sz w:val="24"/>
          <w:szCs w:val="24"/>
          <w:lang w:val="en-GB"/>
        </w:rPr>
        <w:t xml:space="preserve">New budget template for </w:t>
      </w:r>
      <w:r w:rsidR="009F6472">
        <w:rPr>
          <w:b/>
          <w:color w:val="0070C0"/>
          <w:sz w:val="24"/>
          <w:szCs w:val="24"/>
          <w:lang w:val="en-GB"/>
        </w:rPr>
        <w:t>humanitarian grant agreements</w:t>
      </w:r>
      <w:r w:rsidR="00C63F5C">
        <w:rPr>
          <w:b/>
          <w:color w:val="0070C0"/>
          <w:sz w:val="24"/>
          <w:szCs w:val="24"/>
          <w:lang w:val="en-GB"/>
        </w:rPr>
        <w:t xml:space="preserve"> (MGA) </w:t>
      </w:r>
      <w:r w:rsidRPr="00D2281B">
        <w:rPr>
          <w:b/>
          <w:color w:val="0070C0"/>
          <w:sz w:val="24"/>
          <w:szCs w:val="24"/>
          <w:lang w:val="en-GB"/>
        </w:rPr>
        <w:t>as of 2021</w:t>
      </w:r>
    </w:p>
    <w:p w:rsidR="00DA3B15" w:rsidRDefault="00DA3B15" w:rsidP="00EA3E58">
      <w:pPr>
        <w:jc w:val="both"/>
        <w:rPr>
          <w:rFonts w:cstheme="minorHAnsi"/>
          <w:lang w:val="en-GB"/>
        </w:rPr>
      </w:pPr>
      <w:r w:rsidRPr="00D2281B">
        <w:rPr>
          <w:rFonts w:cstheme="minorHAnsi"/>
          <w:lang w:val="en-GB"/>
        </w:rPr>
        <w:t xml:space="preserve">As of January 2021 all funding requests (Single Form) submitted to </w:t>
      </w:r>
      <w:r w:rsidR="002354D3">
        <w:rPr>
          <w:rFonts w:cstheme="minorHAnsi"/>
          <w:lang w:val="en-GB"/>
        </w:rPr>
        <w:t xml:space="preserve">DG </w:t>
      </w:r>
      <w:r w:rsidRPr="00D2281B">
        <w:rPr>
          <w:rFonts w:cstheme="minorHAnsi"/>
          <w:lang w:val="en-GB"/>
        </w:rPr>
        <w:t xml:space="preserve">ECHO will have to be accompanied </w:t>
      </w:r>
      <w:r w:rsidR="002D3E7F" w:rsidRPr="00D2281B">
        <w:rPr>
          <w:rFonts w:cstheme="minorHAnsi"/>
          <w:lang w:val="en-GB"/>
        </w:rPr>
        <w:t>by</w:t>
      </w:r>
      <w:r w:rsidRPr="00D2281B">
        <w:rPr>
          <w:rFonts w:cstheme="minorHAnsi"/>
          <w:lang w:val="en-GB"/>
        </w:rPr>
        <w:t xml:space="preserve"> the standard budget of the action</w:t>
      </w:r>
      <w:r w:rsidR="002354D3">
        <w:rPr>
          <w:rFonts w:cstheme="minorHAnsi"/>
          <w:lang w:val="en-GB"/>
        </w:rPr>
        <w:t xml:space="preserve"> that will become an integral part of the grant agreement (Annex 2).</w:t>
      </w:r>
    </w:p>
    <w:p w:rsidR="002354D3" w:rsidRPr="00D2281B" w:rsidRDefault="002354D3" w:rsidP="00EA3E58">
      <w:pPr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t xml:space="preserve">This budget model focuses on the main categories of </w:t>
      </w:r>
      <w:r w:rsidR="00685C0D">
        <w:rPr>
          <w:rFonts w:cstheme="minorHAnsi"/>
          <w:lang w:val="en-GB"/>
        </w:rPr>
        <w:t>eligible</w:t>
      </w:r>
      <w:r>
        <w:rPr>
          <w:rFonts w:cstheme="minorHAnsi"/>
          <w:lang w:val="en-GB"/>
        </w:rPr>
        <w:t xml:space="preserve"> costs </w:t>
      </w:r>
      <w:r w:rsidR="00685C0D">
        <w:rPr>
          <w:rFonts w:cstheme="minorHAnsi"/>
          <w:lang w:val="en-GB"/>
        </w:rPr>
        <w:t xml:space="preserve">as referred to in the grant agreement </w:t>
      </w:r>
      <w:r>
        <w:rPr>
          <w:rFonts w:cstheme="minorHAnsi"/>
          <w:lang w:val="en-GB"/>
        </w:rPr>
        <w:t xml:space="preserve">and </w:t>
      </w:r>
      <w:r w:rsidR="00685C0D">
        <w:rPr>
          <w:rFonts w:cstheme="minorHAnsi"/>
          <w:lang w:val="en-GB"/>
        </w:rPr>
        <w:t>shows</w:t>
      </w:r>
      <w:r>
        <w:rPr>
          <w:rFonts w:cstheme="minorHAnsi"/>
          <w:lang w:val="en-GB"/>
        </w:rPr>
        <w:t xml:space="preserve"> the distribution of costs amongst partners. The main novelty is that </w:t>
      </w:r>
      <w:r w:rsidR="00782D83">
        <w:rPr>
          <w:rFonts w:cstheme="minorHAnsi"/>
          <w:lang w:val="en-GB"/>
        </w:rPr>
        <w:t xml:space="preserve">all </w:t>
      </w:r>
      <w:r>
        <w:rPr>
          <w:rFonts w:cstheme="minorHAnsi"/>
          <w:lang w:val="en-GB"/>
        </w:rPr>
        <w:t xml:space="preserve">the costs of Implementing Partners </w:t>
      </w:r>
      <w:r w:rsidR="00782D83">
        <w:rPr>
          <w:rFonts w:cstheme="minorHAnsi"/>
          <w:lang w:val="en-GB"/>
        </w:rPr>
        <w:t>have to be regrouped under one categor</w:t>
      </w:r>
      <w:r w:rsidR="00685C0D">
        <w:rPr>
          <w:rFonts w:cstheme="minorHAnsi"/>
          <w:lang w:val="en-GB"/>
        </w:rPr>
        <w:t>y</w:t>
      </w:r>
      <w:r w:rsidR="00782D83">
        <w:rPr>
          <w:rFonts w:cstheme="minorHAnsi"/>
          <w:lang w:val="en-GB"/>
        </w:rPr>
        <w:t xml:space="preserve"> “Financial support to third parties”</w:t>
      </w:r>
      <w:r w:rsidR="00A54817">
        <w:rPr>
          <w:rStyle w:val="FootnoteReference"/>
          <w:rFonts w:cstheme="minorHAnsi"/>
          <w:lang w:val="en-GB"/>
        </w:rPr>
        <w:t>.</w:t>
      </w:r>
      <w:r w:rsidR="00782D83">
        <w:rPr>
          <w:rFonts w:cstheme="minorHAnsi"/>
          <w:lang w:val="en-GB"/>
        </w:rPr>
        <w:t xml:space="preserve"> The field office costs, if to be declared </w:t>
      </w:r>
      <w:r w:rsidR="00782D83" w:rsidRPr="50B7E3A8">
        <w:rPr>
          <w:rFonts w:eastAsia="Calibri" w:cs="Times New Roman"/>
        </w:rPr>
        <w:t xml:space="preserve">as unit cost according to </w:t>
      </w:r>
      <w:r w:rsidR="00640A95">
        <w:rPr>
          <w:rFonts w:eastAsia="Calibri" w:cs="Times New Roman"/>
        </w:rPr>
        <w:t xml:space="preserve">partner’s </w:t>
      </w:r>
      <w:r w:rsidR="00782D83" w:rsidRPr="50B7E3A8">
        <w:rPr>
          <w:rFonts w:eastAsia="Calibri" w:cs="Times New Roman"/>
        </w:rPr>
        <w:t>usual cost accounting practices</w:t>
      </w:r>
      <w:r w:rsidR="00782D83">
        <w:rPr>
          <w:rFonts w:cstheme="minorHAnsi"/>
          <w:lang w:val="en-GB"/>
        </w:rPr>
        <w:t xml:space="preserve"> have to be included under </w:t>
      </w:r>
      <w:r w:rsidR="00EA3E58">
        <w:rPr>
          <w:rFonts w:cstheme="minorHAnsi"/>
          <w:lang w:val="en-GB"/>
        </w:rPr>
        <w:t xml:space="preserve">one </w:t>
      </w:r>
      <w:r w:rsidR="00782D83">
        <w:rPr>
          <w:rFonts w:cstheme="minorHAnsi"/>
          <w:lang w:val="en-GB"/>
        </w:rPr>
        <w:t>dedicated category: “D2. Field costs”.</w:t>
      </w:r>
    </w:p>
    <w:p w:rsidR="00C63F5C" w:rsidRDefault="00685C0D" w:rsidP="00EA3E58">
      <w:pPr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t>Together with Annex 2</w:t>
      </w:r>
      <w:r w:rsidR="00782D83">
        <w:rPr>
          <w:rFonts w:cstheme="minorHAnsi"/>
          <w:lang w:val="en-GB"/>
        </w:rPr>
        <w:t xml:space="preserve"> </w:t>
      </w:r>
      <w:r>
        <w:rPr>
          <w:rFonts w:cstheme="minorHAnsi"/>
          <w:lang w:val="en-GB"/>
        </w:rPr>
        <w:t xml:space="preserve">partners have to submit complementary </w:t>
      </w:r>
      <w:r w:rsidR="00A54817">
        <w:rPr>
          <w:rFonts w:cstheme="minorHAnsi"/>
          <w:lang w:val="en-GB"/>
        </w:rPr>
        <w:t>information focusing</w:t>
      </w:r>
      <w:r w:rsidR="00C63F5C">
        <w:rPr>
          <w:rFonts w:cstheme="minorHAnsi"/>
          <w:lang w:val="en-GB"/>
        </w:rPr>
        <w:t xml:space="preserve"> on</w:t>
      </w:r>
      <w:r w:rsidR="000F244B">
        <w:rPr>
          <w:rFonts w:cstheme="minorHAnsi"/>
          <w:lang w:val="en-GB"/>
        </w:rPr>
        <w:t xml:space="preserve"> the</w:t>
      </w:r>
      <w:r w:rsidR="00C63F5C">
        <w:rPr>
          <w:rFonts w:cstheme="minorHAnsi"/>
          <w:lang w:val="en-GB"/>
        </w:rPr>
        <w:t xml:space="preserve"> nature of planned expenditures</w:t>
      </w:r>
      <w:r>
        <w:rPr>
          <w:rFonts w:cstheme="minorHAnsi"/>
          <w:lang w:val="en-GB"/>
        </w:rPr>
        <w:t xml:space="preserve">. </w:t>
      </w:r>
    </w:p>
    <w:p w:rsidR="00C63F5C" w:rsidRPr="00D2281B" w:rsidRDefault="00C63F5C" w:rsidP="00EA3E58">
      <w:pPr>
        <w:jc w:val="both"/>
        <w:rPr>
          <w:rFonts w:cstheme="minorHAnsi"/>
          <w:lang w:val="en-GB"/>
        </w:rPr>
      </w:pPr>
      <w:r w:rsidRPr="00D2281B">
        <w:rPr>
          <w:rFonts w:cstheme="minorHAnsi"/>
          <w:lang w:val="en-GB"/>
        </w:rPr>
        <w:t>This is to allow DG ECHO:</w:t>
      </w:r>
    </w:p>
    <w:p w:rsidR="00C63F5C" w:rsidRPr="00D2281B" w:rsidRDefault="00C63F5C" w:rsidP="00EA3E58">
      <w:pPr>
        <w:pStyle w:val="ListParagraph"/>
        <w:numPr>
          <w:ilvl w:val="0"/>
          <w:numId w:val="2"/>
        </w:numPr>
        <w:spacing w:after="160" w:line="259" w:lineRule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D2281B">
        <w:rPr>
          <w:rFonts w:asciiTheme="minorHAnsi" w:eastAsiaTheme="minorHAnsi" w:hAnsiTheme="minorHAnsi" w:cstheme="minorHAnsi"/>
          <w:sz w:val="22"/>
          <w:szCs w:val="22"/>
          <w:lang w:eastAsia="en-US"/>
        </w:rPr>
        <w:t>to assess properly the cost</w:t>
      </w:r>
      <w:r w:rsidR="000F244B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Pr="00D2281B">
        <w:rPr>
          <w:rFonts w:asciiTheme="minorHAnsi" w:eastAsiaTheme="minorHAnsi" w:hAnsiTheme="minorHAnsi" w:cstheme="minorHAnsi"/>
          <w:sz w:val="22"/>
          <w:szCs w:val="22"/>
          <w:lang w:eastAsia="en-US"/>
        </w:rPr>
        <w:t>efficiency of the interventions</w:t>
      </w:r>
      <w:r w:rsidR="008B0348">
        <w:rPr>
          <w:rFonts w:asciiTheme="minorHAnsi" w:eastAsiaTheme="minorHAnsi" w:hAnsiTheme="minorHAnsi" w:cstheme="minorHAnsi"/>
          <w:sz w:val="22"/>
          <w:szCs w:val="22"/>
          <w:lang w:eastAsia="en-US"/>
        </w:rPr>
        <w:t>;</w:t>
      </w:r>
      <w:r w:rsidRPr="00D2281B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</w:p>
    <w:p w:rsidR="00C63F5C" w:rsidRPr="00D2281B" w:rsidRDefault="00C63F5C" w:rsidP="00EA3E58">
      <w:pPr>
        <w:pStyle w:val="ListParagraph"/>
        <w:numPr>
          <w:ilvl w:val="0"/>
          <w:numId w:val="2"/>
        </w:numPr>
        <w:spacing w:after="160" w:line="259" w:lineRule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D2281B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to ease contract management in particular when negotiating proposals and processing the  liquidation </w:t>
      </w:r>
    </w:p>
    <w:p w:rsidR="00C63F5C" w:rsidRPr="00D2281B" w:rsidRDefault="00C63F5C" w:rsidP="00EA3E58">
      <w:pPr>
        <w:pStyle w:val="ListParagraph"/>
        <w:numPr>
          <w:ilvl w:val="0"/>
          <w:numId w:val="2"/>
        </w:numPr>
        <w:spacing w:after="160" w:line="259" w:lineRule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D2281B">
        <w:rPr>
          <w:rFonts w:asciiTheme="minorHAnsi" w:eastAsiaTheme="minorHAnsi" w:hAnsiTheme="minorHAnsi" w:cstheme="minorHAnsi"/>
          <w:sz w:val="22"/>
          <w:szCs w:val="22"/>
          <w:lang w:eastAsia="en-US"/>
        </w:rPr>
        <w:t>to better report on funding per country, sector, whatever relevant and requested for accountability purposes with some financial information integrated in the Single form.</w:t>
      </w:r>
    </w:p>
    <w:p w:rsidR="00782D83" w:rsidRDefault="00640A95" w:rsidP="00EA3E58">
      <w:pPr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t xml:space="preserve">In particular, </w:t>
      </w:r>
      <w:r w:rsidR="00A54817">
        <w:rPr>
          <w:rFonts w:cstheme="minorHAnsi"/>
          <w:lang w:val="en-GB"/>
        </w:rPr>
        <w:t>this</w:t>
      </w:r>
      <w:r w:rsidR="0028467C">
        <w:rPr>
          <w:rFonts w:cstheme="minorHAnsi"/>
          <w:lang w:val="en-GB"/>
        </w:rPr>
        <w:t xml:space="preserve"> complementary budget information </w:t>
      </w:r>
      <w:r w:rsidR="00C63F5C">
        <w:rPr>
          <w:rFonts w:cstheme="minorHAnsi"/>
          <w:lang w:val="en-GB"/>
        </w:rPr>
        <w:t>has to show:</w:t>
      </w:r>
    </w:p>
    <w:p w:rsidR="00685C0D" w:rsidRPr="00D2281B" w:rsidRDefault="00685C0D" w:rsidP="00EA3E58">
      <w:pPr>
        <w:pStyle w:val="ListParagraph"/>
        <w:numPr>
          <w:ilvl w:val="0"/>
          <w:numId w:val="2"/>
        </w:numPr>
        <w:spacing w:after="160" w:line="259" w:lineRule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D2281B">
        <w:rPr>
          <w:rFonts w:asciiTheme="minorHAnsi" w:eastAsiaTheme="minorHAnsi" w:hAnsiTheme="minorHAnsi" w:cstheme="minorHAnsi"/>
          <w:sz w:val="22"/>
          <w:szCs w:val="22"/>
          <w:lang w:eastAsia="en-US"/>
        </w:rPr>
        <w:t>clear allocation of the direct costs between support and program</w:t>
      </w:r>
      <w:r w:rsidR="0028467C">
        <w:rPr>
          <w:rFonts w:asciiTheme="minorHAnsi" w:eastAsiaTheme="minorHAnsi" w:hAnsiTheme="minorHAnsi" w:cstheme="minorHAnsi"/>
          <w:sz w:val="22"/>
          <w:szCs w:val="22"/>
          <w:lang w:eastAsia="en-US"/>
        </w:rPr>
        <w:t>me</w:t>
      </w:r>
      <w:r w:rsidRPr="00D2281B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costs</w:t>
      </w:r>
      <w:r w:rsidR="00847281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(examples of cost classification can be found below)</w:t>
      </w:r>
    </w:p>
    <w:p w:rsidR="00685C0D" w:rsidRPr="00D2281B" w:rsidRDefault="00685C0D" w:rsidP="00EA3E58">
      <w:pPr>
        <w:pStyle w:val="ListParagraph"/>
        <w:numPr>
          <w:ilvl w:val="0"/>
          <w:numId w:val="2"/>
        </w:numPr>
        <w:spacing w:after="160" w:line="259" w:lineRule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D2281B">
        <w:rPr>
          <w:rFonts w:asciiTheme="minorHAnsi" w:eastAsiaTheme="minorHAnsi" w:hAnsiTheme="minorHAnsi" w:cstheme="minorHAnsi"/>
          <w:sz w:val="22"/>
          <w:szCs w:val="22"/>
          <w:lang w:eastAsia="en-US"/>
        </w:rPr>
        <w:t>split of costs per partner</w:t>
      </w:r>
      <w:r w:rsidR="00EA3E58" w:rsidRPr="00EA3E58">
        <w:rPr>
          <w:rFonts w:asciiTheme="minorHAnsi" w:eastAsiaTheme="minorHAnsi" w:hAnsiTheme="minorHAnsi" w:cstheme="minorHAnsi"/>
          <w:sz w:val="22"/>
          <w:szCs w:val="22"/>
          <w:lang w:val="en-IE" w:eastAsia="en-US"/>
        </w:rPr>
        <w:t xml:space="preserve"> </w:t>
      </w:r>
      <w:r w:rsidR="00EA3E58">
        <w:rPr>
          <w:rFonts w:asciiTheme="minorHAnsi" w:eastAsiaTheme="minorHAnsi" w:hAnsiTheme="minorHAnsi" w:cstheme="minorHAnsi"/>
          <w:sz w:val="22"/>
          <w:szCs w:val="22"/>
          <w:lang w:val="en-IE" w:eastAsia="en-US"/>
        </w:rPr>
        <w:t xml:space="preserve">and </w:t>
      </w:r>
      <w:r w:rsidR="00EA3E58" w:rsidRPr="00F209F2">
        <w:rPr>
          <w:rFonts w:asciiTheme="minorHAnsi" w:eastAsiaTheme="minorHAnsi" w:hAnsiTheme="minorHAnsi" w:cstheme="minorHAnsi"/>
          <w:sz w:val="22"/>
          <w:szCs w:val="22"/>
          <w:lang w:val="en-IE" w:eastAsia="en-US"/>
        </w:rPr>
        <w:t>per result</w:t>
      </w:r>
    </w:p>
    <w:p w:rsidR="00685C0D" w:rsidRDefault="00685C0D" w:rsidP="00EA3E58">
      <w:pPr>
        <w:pStyle w:val="ListParagraph"/>
        <w:numPr>
          <w:ilvl w:val="0"/>
          <w:numId w:val="2"/>
        </w:numPr>
        <w:spacing w:after="160" w:line="259" w:lineRule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D2281B">
        <w:rPr>
          <w:rFonts w:asciiTheme="minorHAnsi" w:eastAsiaTheme="minorHAnsi" w:hAnsiTheme="minorHAnsi" w:cstheme="minorHAnsi"/>
          <w:sz w:val="22"/>
          <w:szCs w:val="22"/>
          <w:lang w:eastAsia="en-US"/>
        </w:rPr>
        <w:t>clear distinction between costs incurred by the partners and the</w:t>
      </w:r>
      <w:r w:rsidR="00955BF6">
        <w:rPr>
          <w:rFonts w:asciiTheme="minorHAnsi" w:eastAsiaTheme="minorHAnsi" w:hAnsiTheme="minorHAnsi" w:cstheme="minorHAnsi"/>
          <w:sz w:val="22"/>
          <w:szCs w:val="22"/>
          <w:lang w:eastAsia="en-US"/>
        </w:rPr>
        <w:t>ir</w:t>
      </w:r>
      <w:r w:rsidRPr="00D2281B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Implementing Partners</w:t>
      </w:r>
    </w:p>
    <w:p w:rsidR="008B0348" w:rsidRPr="008B0348" w:rsidRDefault="00D60109" w:rsidP="008B0348">
      <w:pPr>
        <w:pStyle w:val="ListParagraph"/>
        <w:numPr>
          <w:ilvl w:val="0"/>
          <w:numId w:val="2"/>
        </w:numPr>
        <w:spacing w:after="160" w:line="259" w:lineRule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up to 3</w:t>
      </w:r>
      <w:r w:rsidRPr="00D60109">
        <w:rPr>
          <w:rFonts w:asciiTheme="minorHAnsi" w:eastAsiaTheme="minorHAnsi" w:hAnsiTheme="minorHAnsi" w:cstheme="minorHAnsi"/>
          <w:sz w:val="22"/>
          <w:szCs w:val="22"/>
          <w:vertAlign w:val="superscript"/>
          <w:lang w:eastAsia="en-US"/>
        </w:rPr>
        <w:t>rd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level of details under the main categories</w:t>
      </w:r>
    </w:p>
    <w:p w:rsidR="008B0348" w:rsidRDefault="008B0348" w:rsidP="00EA3E58">
      <w:pPr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t>The use of the present budget template is strongly recommended to submit the complementary information.</w:t>
      </w:r>
    </w:p>
    <w:p w:rsidR="00955BF6" w:rsidRPr="00955BF6" w:rsidRDefault="00955BF6" w:rsidP="00EA3E58">
      <w:pPr>
        <w:jc w:val="both"/>
        <w:rPr>
          <w:rFonts w:cstheme="minorHAnsi"/>
        </w:rPr>
      </w:pPr>
      <w:r>
        <w:rPr>
          <w:rFonts w:cstheme="minorHAnsi"/>
        </w:rPr>
        <w:t>Within program</w:t>
      </w:r>
      <w:r w:rsidR="0028467C">
        <w:rPr>
          <w:rFonts w:cstheme="minorHAnsi"/>
        </w:rPr>
        <w:t>me</w:t>
      </w:r>
      <w:r>
        <w:rPr>
          <w:rFonts w:cstheme="minorHAnsi"/>
        </w:rPr>
        <w:t xml:space="preserve"> costs, further distinction</w:t>
      </w:r>
      <w:r w:rsidR="00640A95">
        <w:rPr>
          <w:rFonts w:cstheme="minorHAnsi"/>
        </w:rPr>
        <w:t xml:space="preserve"> (as presented in the model)</w:t>
      </w:r>
      <w:r>
        <w:rPr>
          <w:rFonts w:cstheme="minorHAnsi"/>
        </w:rPr>
        <w:t xml:space="preserve"> between s</w:t>
      </w:r>
      <w:r w:rsidRPr="00955BF6">
        <w:rPr>
          <w:rFonts w:cstheme="minorHAnsi"/>
        </w:rPr>
        <w:t xml:space="preserve">taff costs and </w:t>
      </w:r>
      <w:r>
        <w:rPr>
          <w:rFonts w:cstheme="minorHAnsi"/>
        </w:rPr>
        <w:t>costs of goods &amp; s</w:t>
      </w:r>
      <w:r w:rsidRPr="00955BF6">
        <w:rPr>
          <w:rFonts w:cstheme="minorHAnsi"/>
        </w:rPr>
        <w:t xml:space="preserve">ervices delivered to the </w:t>
      </w:r>
      <w:r>
        <w:rPr>
          <w:rFonts w:cstheme="minorHAnsi"/>
        </w:rPr>
        <w:t xml:space="preserve">final </w:t>
      </w:r>
      <w:r w:rsidRPr="00955BF6">
        <w:rPr>
          <w:rFonts w:cstheme="minorHAnsi"/>
        </w:rPr>
        <w:t>beneficiaries</w:t>
      </w:r>
      <w:r>
        <w:rPr>
          <w:rFonts w:cstheme="minorHAnsi"/>
        </w:rPr>
        <w:t xml:space="preserve"> </w:t>
      </w:r>
      <w:r w:rsidR="008B0348">
        <w:rPr>
          <w:rFonts w:cstheme="minorHAnsi"/>
        </w:rPr>
        <w:t xml:space="preserve">would </w:t>
      </w:r>
      <w:r w:rsidR="00602220">
        <w:rPr>
          <w:rFonts w:cstheme="minorHAnsi"/>
        </w:rPr>
        <w:t>be necessar</w:t>
      </w:r>
      <w:bookmarkStart w:id="0" w:name="_GoBack"/>
      <w:bookmarkEnd w:id="0"/>
      <w:r w:rsidR="00602220">
        <w:rPr>
          <w:rFonts w:cstheme="minorHAnsi"/>
        </w:rPr>
        <w:t>y</w:t>
      </w:r>
      <w:r>
        <w:rPr>
          <w:rFonts w:cstheme="minorHAnsi"/>
        </w:rPr>
        <w:t xml:space="preserve">, including </w:t>
      </w:r>
      <w:r w:rsidR="008B0348">
        <w:rPr>
          <w:rFonts w:cstheme="minorHAnsi"/>
        </w:rPr>
        <w:t xml:space="preserve">a </w:t>
      </w:r>
      <w:r>
        <w:rPr>
          <w:rFonts w:cstheme="minorHAnsi"/>
        </w:rPr>
        <w:t xml:space="preserve">separate line for </w:t>
      </w:r>
      <w:r w:rsidRPr="00955BF6">
        <w:rPr>
          <w:rFonts w:cstheme="minorHAnsi"/>
        </w:rPr>
        <w:t xml:space="preserve">net amount of cash </w:t>
      </w:r>
      <w:r w:rsidR="00EA3E58">
        <w:rPr>
          <w:rFonts w:cstheme="minorHAnsi"/>
        </w:rPr>
        <w:t xml:space="preserve">or goods </w:t>
      </w:r>
      <w:r>
        <w:rPr>
          <w:rFonts w:cstheme="minorHAnsi"/>
        </w:rPr>
        <w:t xml:space="preserve">to be distributed. </w:t>
      </w:r>
    </w:p>
    <w:p w:rsidR="00955BF6" w:rsidRPr="00955BF6" w:rsidRDefault="00955BF6" w:rsidP="00EA3E58">
      <w:pPr>
        <w:jc w:val="both"/>
        <w:rPr>
          <w:rFonts w:cstheme="minorHAnsi"/>
        </w:rPr>
      </w:pPr>
      <w:r w:rsidRPr="00955BF6">
        <w:rPr>
          <w:rFonts w:cstheme="minorHAnsi"/>
        </w:rPr>
        <w:t xml:space="preserve">Within support cost, the minimum level of details should allow for identification </w:t>
      </w:r>
      <w:r w:rsidR="00640A95">
        <w:rPr>
          <w:rFonts w:cstheme="minorHAnsi"/>
        </w:rPr>
        <w:t xml:space="preserve">of the same </w:t>
      </w:r>
      <w:r w:rsidR="00F114AF">
        <w:rPr>
          <w:rFonts w:cstheme="minorHAnsi"/>
        </w:rPr>
        <w:t xml:space="preserve">or equivalent </w:t>
      </w:r>
      <w:r w:rsidR="00640A95">
        <w:rPr>
          <w:rFonts w:cstheme="minorHAnsi"/>
        </w:rPr>
        <w:t>categories as presented in the model, namely:</w:t>
      </w:r>
      <w:r w:rsidRPr="00955BF6">
        <w:rPr>
          <w:rFonts w:cstheme="minorHAnsi"/>
        </w:rPr>
        <w:t xml:space="preserve"> </w:t>
      </w:r>
      <w:r w:rsidR="00EA3E58">
        <w:rPr>
          <w:rFonts w:cstheme="minorHAnsi"/>
        </w:rPr>
        <w:t xml:space="preserve">staff costs, </w:t>
      </w:r>
      <w:r w:rsidRPr="00955BF6">
        <w:rPr>
          <w:rFonts w:cstheme="minorHAnsi"/>
        </w:rPr>
        <w:t>running costs, equipment costs,</w:t>
      </w:r>
      <w:r w:rsidR="00640A95">
        <w:rPr>
          <w:rFonts w:cstheme="minorHAnsi"/>
        </w:rPr>
        <w:t xml:space="preserve"> capacity building of local IP</w:t>
      </w:r>
      <w:r w:rsidR="00EA3E58">
        <w:rPr>
          <w:rFonts w:cstheme="minorHAnsi"/>
        </w:rPr>
        <w:t>s</w:t>
      </w:r>
      <w:r w:rsidR="00640A95">
        <w:rPr>
          <w:rFonts w:cstheme="minorHAnsi"/>
        </w:rPr>
        <w:t>, specialised services, EU visibility and communication.</w:t>
      </w:r>
    </w:p>
    <w:p w:rsidR="00C63F5C" w:rsidRPr="008D6C78" w:rsidRDefault="0028467C" w:rsidP="00EA3E58">
      <w:pPr>
        <w:tabs>
          <w:tab w:val="left" w:pos="8331"/>
        </w:tabs>
        <w:jc w:val="both"/>
        <w:rPr>
          <w:rFonts w:cstheme="minorHAnsi"/>
        </w:rPr>
      </w:pPr>
      <w:r>
        <w:rPr>
          <w:rFonts w:cstheme="minorHAnsi"/>
        </w:rPr>
        <w:t xml:space="preserve">In order to simplify the calculations, the attached </w:t>
      </w:r>
      <w:r w:rsidR="00C63F5C">
        <w:rPr>
          <w:rFonts w:cstheme="minorHAnsi"/>
          <w:lang w:val="en-GB"/>
        </w:rPr>
        <w:t xml:space="preserve">model </w:t>
      </w:r>
      <w:r w:rsidR="00640A95">
        <w:rPr>
          <w:rFonts w:cstheme="minorHAnsi"/>
          <w:lang w:val="en-GB"/>
        </w:rPr>
        <w:t xml:space="preserve">includes </w:t>
      </w:r>
      <w:r w:rsidR="00C63F5C" w:rsidRPr="008D6C78">
        <w:rPr>
          <w:rFonts w:cstheme="minorHAnsi"/>
        </w:rPr>
        <w:t xml:space="preserve">links between </w:t>
      </w:r>
      <w:r>
        <w:rPr>
          <w:rFonts w:cstheme="minorHAnsi"/>
        </w:rPr>
        <w:t xml:space="preserve">the </w:t>
      </w:r>
      <w:r w:rsidR="00C63F5C" w:rsidRPr="008D6C78">
        <w:rPr>
          <w:rFonts w:cstheme="minorHAnsi"/>
        </w:rPr>
        <w:t xml:space="preserve">operational </w:t>
      </w:r>
      <w:r w:rsidR="00640A95">
        <w:rPr>
          <w:rFonts w:cstheme="minorHAnsi"/>
        </w:rPr>
        <w:t xml:space="preserve">budget </w:t>
      </w:r>
      <w:r w:rsidR="00C63F5C" w:rsidRPr="008D6C78">
        <w:rPr>
          <w:rFonts w:cstheme="minorHAnsi"/>
        </w:rPr>
        <w:t xml:space="preserve">and Annex 2 </w:t>
      </w:r>
      <w:r>
        <w:rPr>
          <w:rFonts w:cstheme="minorHAnsi"/>
        </w:rPr>
        <w:t xml:space="preserve">of the grant agreement </w:t>
      </w:r>
      <w:r w:rsidR="00C63F5C">
        <w:rPr>
          <w:rFonts w:cstheme="minorHAnsi"/>
        </w:rPr>
        <w:t>to ensure coherence between different cost categories, as well as the financial part of the S</w:t>
      </w:r>
      <w:r w:rsidR="008B0348">
        <w:rPr>
          <w:rFonts w:cstheme="minorHAnsi"/>
        </w:rPr>
        <w:t xml:space="preserve">ingle </w:t>
      </w:r>
      <w:r w:rsidR="00C63F5C">
        <w:rPr>
          <w:rFonts w:cstheme="minorHAnsi"/>
        </w:rPr>
        <w:t>F</w:t>
      </w:r>
      <w:r w:rsidR="008B0348">
        <w:rPr>
          <w:rFonts w:cstheme="minorHAnsi"/>
        </w:rPr>
        <w:t>orm</w:t>
      </w:r>
      <w:r w:rsidR="00C63F5C">
        <w:rPr>
          <w:rFonts w:cstheme="minorHAnsi"/>
        </w:rPr>
        <w:t xml:space="preserve">.  </w:t>
      </w:r>
      <w:r w:rsidR="00C63F5C" w:rsidRPr="008D6C78">
        <w:rPr>
          <w:rFonts w:cstheme="minorHAnsi"/>
        </w:rPr>
        <w:t xml:space="preserve"> </w:t>
      </w:r>
    </w:p>
    <w:p w:rsidR="004102C5" w:rsidRPr="00D2281B" w:rsidRDefault="004102C5" w:rsidP="00EA3E58">
      <w:pPr>
        <w:spacing w:before="120" w:after="120"/>
        <w:jc w:val="both"/>
        <w:rPr>
          <w:rFonts w:cstheme="minorHAnsi"/>
          <w:lang w:val="en-GB"/>
        </w:rPr>
      </w:pPr>
      <w:r w:rsidRPr="00D2281B">
        <w:rPr>
          <w:rFonts w:cstheme="minorHAnsi"/>
          <w:lang w:val="en-GB"/>
        </w:rPr>
        <w:t>Further guidelines will be available shortly.</w:t>
      </w:r>
      <w:r w:rsidR="00847281" w:rsidRPr="00847281">
        <w:rPr>
          <w:b/>
          <w:sz w:val="28"/>
          <w:szCs w:val="28"/>
          <w:lang w:val="en-GB"/>
        </w:rPr>
        <w:t xml:space="preserve"> </w:t>
      </w:r>
    </w:p>
    <w:p w:rsidR="002D3E7F" w:rsidRPr="00D2281B" w:rsidRDefault="002D3E7F" w:rsidP="00EA3E58">
      <w:pPr>
        <w:spacing w:before="120" w:after="120"/>
        <w:jc w:val="both"/>
        <w:rPr>
          <w:rFonts w:cstheme="minorHAnsi"/>
          <w:lang w:val="en-GB"/>
        </w:rPr>
      </w:pPr>
    </w:p>
    <w:sectPr w:rsidR="002D3E7F" w:rsidRPr="00D228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270F" w:rsidRDefault="00BE270F" w:rsidP="000F244B">
      <w:pPr>
        <w:spacing w:after="0" w:line="240" w:lineRule="auto"/>
      </w:pPr>
      <w:r>
        <w:separator/>
      </w:r>
    </w:p>
  </w:endnote>
  <w:endnote w:type="continuationSeparator" w:id="0">
    <w:p w:rsidR="00BE270F" w:rsidRDefault="00BE270F" w:rsidP="000F2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270F" w:rsidRDefault="00BE270F" w:rsidP="000F244B">
      <w:pPr>
        <w:spacing w:after="0" w:line="240" w:lineRule="auto"/>
      </w:pPr>
      <w:r>
        <w:separator/>
      </w:r>
    </w:p>
  </w:footnote>
  <w:footnote w:type="continuationSeparator" w:id="0">
    <w:p w:rsidR="00BE270F" w:rsidRDefault="00BE270F" w:rsidP="000F24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52D2F"/>
    <w:multiLevelType w:val="hybridMultilevel"/>
    <w:tmpl w:val="1EEA5A70"/>
    <w:lvl w:ilvl="0" w:tplc="5E041DBA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17DA7"/>
    <w:multiLevelType w:val="hybridMultilevel"/>
    <w:tmpl w:val="6AF8484E"/>
    <w:lvl w:ilvl="0" w:tplc="080C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2" w15:restartNumberingAfterBreak="0">
    <w:nsid w:val="1B0E2412"/>
    <w:multiLevelType w:val="hybridMultilevel"/>
    <w:tmpl w:val="EBD8468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A929AB"/>
    <w:multiLevelType w:val="hybridMultilevel"/>
    <w:tmpl w:val="6616CB9A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B413E76"/>
    <w:multiLevelType w:val="hybridMultilevel"/>
    <w:tmpl w:val="D340ECB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B15"/>
    <w:rsid w:val="000F244B"/>
    <w:rsid w:val="001905AC"/>
    <w:rsid w:val="002354D3"/>
    <w:rsid w:val="0028467C"/>
    <w:rsid w:val="002D3E7F"/>
    <w:rsid w:val="00360B96"/>
    <w:rsid w:val="004102C5"/>
    <w:rsid w:val="004D08C5"/>
    <w:rsid w:val="004D0950"/>
    <w:rsid w:val="00525AFA"/>
    <w:rsid w:val="00602220"/>
    <w:rsid w:val="00640A95"/>
    <w:rsid w:val="00685C0D"/>
    <w:rsid w:val="00740C4B"/>
    <w:rsid w:val="00782D83"/>
    <w:rsid w:val="007A5493"/>
    <w:rsid w:val="007F3CF0"/>
    <w:rsid w:val="00847281"/>
    <w:rsid w:val="008B0348"/>
    <w:rsid w:val="008D6C78"/>
    <w:rsid w:val="00955BF6"/>
    <w:rsid w:val="009F6472"/>
    <w:rsid w:val="00A54817"/>
    <w:rsid w:val="00BC1046"/>
    <w:rsid w:val="00BE270F"/>
    <w:rsid w:val="00C63F5C"/>
    <w:rsid w:val="00D2281B"/>
    <w:rsid w:val="00D60109"/>
    <w:rsid w:val="00DA3B15"/>
    <w:rsid w:val="00EA3E58"/>
    <w:rsid w:val="00F114AF"/>
    <w:rsid w:val="00F20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7ED325-07C9-4C9B-B881-6111B9121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3B15"/>
    <w:pPr>
      <w:spacing w:after="24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F244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F244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F244B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24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4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9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3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9FBEEBA2-E413-4F3C-832A-975483655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401</Words>
  <Characters>2159</Characters>
  <Application>Microsoft Office Word</Application>
  <DocSecurity>4</DocSecurity>
  <Lines>35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POSLUSZNA Anna (ECHO)</dc:creator>
  <cp:keywords/>
  <dc:description/>
  <cp:lastModifiedBy>POSLUSZNA Anna (ECHO)</cp:lastModifiedBy>
  <cp:revision>2</cp:revision>
  <dcterms:created xsi:type="dcterms:W3CDTF">2020-12-23T10:46:00Z</dcterms:created>
  <dcterms:modified xsi:type="dcterms:W3CDTF">2020-12-23T10:46:00Z</dcterms:modified>
</cp:coreProperties>
</file>