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328"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14328"/>
      </w:tblGrid>
      <w:tr w:rsidR="007E1907" w:rsidRPr="00EB73F7" w14:paraId="37A40FDF" w14:textId="77777777" w:rsidTr="005D6854">
        <w:trPr>
          <w:trHeight w:val="851"/>
          <w:jc w:val="center"/>
        </w:trPr>
        <w:tc>
          <w:tcPr>
            <w:tcW w:w="14328" w:type="dxa"/>
            <w:tcMar>
              <w:top w:w="57" w:type="dxa"/>
              <w:bottom w:w="57" w:type="dxa"/>
            </w:tcMar>
            <w:vAlign w:val="center"/>
          </w:tcPr>
          <w:p w14:paraId="06C7BCD6" w14:textId="77777777" w:rsidR="007E1907" w:rsidRPr="00401B7B" w:rsidRDefault="005D6854" w:rsidP="005D6854">
            <w:pPr>
              <w:jc w:val="center"/>
              <w:rPr>
                <w:rFonts w:ascii="Arial" w:hAnsi="Arial" w:cs="Arial"/>
                <w:b/>
                <w:snapToGrid/>
                <w:lang w:val="fr-BE"/>
              </w:rPr>
            </w:pPr>
            <w:r w:rsidRPr="00401B7B">
              <w:rPr>
                <w:rFonts w:ascii="Arial" w:hAnsi="Arial" w:cs="Arial"/>
                <w:b/>
                <w:snapToGrid/>
                <w:lang w:val="fr-BE"/>
              </w:rPr>
              <w:t>FORMULAIRE D’INFORMATION pour le HPC</w:t>
            </w:r>
            <w:r w:rsidR="00401B7B">
              <w:rPr>
                <w:rFonts w:ascii="Arial" w:hAnsi="Arial" w:cs="Arial"/>
                <w:b/>
                <w:snapToGrid/>
                <w:lang w:val="fr-BE"/>
              </w:rPr>
              <w:t xml:space="preserve"> / CAH</w:t>
            </w:r>
            <w:r w:rsidRPr="00401B7B">
              <w:rPr>
                <w:rFonts w:ascii="Arial" w:hAnsi="Arial" w:cs="Arial"/>
                <w:b/>
                <w:snapToGrid/>
                <w:lang w:val="fr-BE"/>
              </w:rPr>
              <w:t xml:space="preserve"> REGISTER</w:t>
            </w:r>
            <w:r w:rsidR="00401B7B" w:rsidRPr="00401B7B">
              <w:rPr>
                <w:rFonts w:ascii="Arial" w:hAnsi="Arial" w:cs="Arial"/>
                <w:b/>
                <w:snapToGrid/>
                <w:lang w:val="fr-BE"/>
              </w:rPr>
              <w:t>,</w:t>
            </w:r>
            <w:r w:rsidRPr="00401B7B">
              <w:rPr>
                <w:rFonts w:ascii="Arial" w:hAnsi="Arial" w:cs="Arial"/>
                <w:b/>
                <w:snapToGrid/>
                <w:lang w:val="fr-BE"/>
              </w:rPr>
              <w:t xml:space="preserve"> </w:t>
            </w:r>
            <w:r w:rsidR="007E1907" w:rsidRPr="00401B7B">
              <w:rPr>
                <w:rFonts w:ascii="Arial" w:hAnsi="Arial" w:cs="Arial"/>
                <w:b/>
                <w:snapToGrid/>
                <w:lang w:val="fr-BE"/>
              </w:rPr>
              <w:t>À DIFFUSER SUR LE SITE WEB D'ECHO</w:t>
            </w:r>
          </w:p>
        </w:tc>
      </w:tr>
    </w:tbl>
    <w:p w14:paraId="2C01A558" w14:textId="77777777" w:rsidR="007E1907" w:rsidRDefault="007E1907">
      <w:pPr>
        <w:rPr>
          <w:rFonts w:ascii="Arial" w:hAnsi="Arial"/>
          <w:lang w:val="fr-BE"/>
        </w:rPr>
      </w:pPr>
    </w:p>
    <w:tbl>
      <w:tblPr>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52"/>
        <w:gridCol w:w="1521"/>
        <w:gridCol w:w="1791"/>
        <w:gridCol w:w="1673"/>
        <w:gridCol w:w="2360"/>
        <w:gridCol w:w="2369"/>
        <w:gridCol w:w="2626"/>
      </w:tblGrid>
      <w:tr w:rsidR="00461AFB" w:rsidRPr="00331E75" w14:paraId="5C54D927" w14:textId="77777777" w:rsidTr="0008728B">
        <w:trPr>
          <w:trHeight w:hRule="exact" w:val="2091"/>
          <w:jc w:val="center"/>
        </w:trPr>
        <w:tc>
          <w:tcPr>
            <w:tcW w:w="0" w:type="auto"/>
            <w:shd w:val="clear" w:color="auto" w:fill="E3E3E3"/>
            <w:vAlign w:val="center"/>
          </w:tcPr>
          <w:p w14:paraId="5630F7CF" w14:textId="77777777" w:rsidR="000D5996" w:rsidRPr="00401B7B" w:rsidRDefault="000D5996" w:rsidP="0008728B">
            <w:pPr>
              <w:pStyle w:val="Other10"/>
              <w:rPr>
                <w:rFonts w:ascii="Arial" w:hAnsi="Arial" w:cs="Arial"/>
                <w:b/>
                <w:bCs/>
                <w:sz w:val="52"/>
                <w:szCs w:val="52"/>
                <w:lang w:val="fr-BE"/>
              </w:rPr>
            </w:pPr>
          </w:p>
          <w:p w14:paraId="2F9FAE0C" w14:textId="77777777" w:rsidR="000D5996" w:rsidRPr="001407FE" w:rsidRDefault="00461AFB" w:rsidP="0008728B">
            <w:pPr>
              <w:pStyle w:val="Other10"/>
              <w:rPr>
                <w:rFonts w:ascii="Arial" w:hAnsi="Arial" w:cs="Arial"/>
                <w:b/>
                <w:bCs/>
                <w:sz w:val="52"/>
                <w:szCs w:val="52"/>
                <w:lang w:val="en-GB"/>
              </w:rPr>
            </w:pPr>
            <w:r>
              <w:rPr>
                <w:rFonts w:ascii="Arial" w:hAnsi="Arial" w:cs="Arial"/>
                <w:b/>
                <w:bCs/>
                <w:sz w:val="52"/>
                <w:szCs w:val="52"/>
                <w:lang w:val="en-GB"/>
              </w:rPr>
              <w:t>CAH</w:t>
            </w:r>
          </w:p>
          <w:p w14:paraId="1BE4C0C7" w14:textId="77777777" w:rsidR="000D5996" w:rsidRPr="001407FE" w:rsidRDefault="000D5996" w:rsidP="0008728B">
            <w:pPr>
              <w:pStyle w:val="Other10"/>
              <w:rPr>
                <w:rFonts w:ascii="Arial" w:hAnsi="Arial" w:cs="Arial"/>
                <w:b/>
                <w:bCs/>
                <w:sz w:val="36"/>
                <w:szCs w:val="36"/>
                <w:lang w:val="en-GB"/>
              </w:rPr>
            </w:pPr>
          </w:p>
          <w:p w14:paraId="31C45189" w14:textId="77777777" w:rsidR="000D5996" w:rsidRPr="001407FE" w:rsidRDefault="000D5996" w:rsidP="0008728B">
            <w:pPr>
              <w:pStyle w:val="Other10"/>
              <w:rPr>
                <w:rFonts w:ascii="Arial" w:hAnsi="Arial" w:cs="Arial"/>
                <w:b/>
                <w:bCs/>
                <w:sz w:val="36"/>
                <w:szCs w:val="36"/>
                <w:lang w:val="en-GB"/>
              </w:rPr>
            </w:pPr>
          </w:p>
          <w:p w14:paraId="5378B3EF" w14:textId="77777777" w:rsidR="000D5996" w:rsidRPr="001407FE" w:rsidRDefault="000D5996" w:rsidP="0008728B">
            <w:pPr>
              <w:pStyle w:val="Other10"/>
              <w:rPr>
                <w:rFonts w:ascii="Arial" w:hAnsi="Arial" w:cs="Arial"/>
                <w:b/>
                <w:bCs/>
                <w:sz w:val="36"/>
                <w:szCs w:val="36"/>
                <w:lang w:val="en-GB"/>
              </w:rPr>
            </w:pPr>
          </w:p>
        </w:tc>
        <w:tc>
          <w:tcPr>
            <w:tcW w:w="0" w:type="auto"/>
            <w:shd w:val="clear" w:color="auto" w:fill="E3E3E3"/>
            <w:vAlign w:val="center"/>
          </w:tcPr>
          <w:p w14:paraId="589BB662" w14:textId="77777777" w:rsidR="000D5996" w:rsidRPr="001407FE" w:rsidRDefault="00401B7B" w:rsidP="0008728B">
            <w:pPr>
              <w:pStyle w:val="Other10"/>
              <w:spacing w:before="300"/>
              <w:rPr>
                <w:rFonts w:ascii="Arial" w:hAnsi="Arial" w:cs="Arial"/>
                <w:b/>
                <w:bCs/>
                <w:sz w:val="28"/>
                <w:szCs w:val="28"/>
                <w:lang w:val="en-GB"/>
              </w:rPr>
            </w:pPr>
            <w:proofErr w:type="spellStart"/>
            <w:r>
              <w:rPr>
                <w:rFonts w:ascii="Arial" w:hAnsi="Arial" w:cs="Arial"/>
                <w:b/>
                <w:bCs/>
                <w:sz w:val="28"/>
                <w:szCs w:val="28"/>
                <w:lang w:val="en-GB"/>
              </w:rPr>
              <w:t>D</w:t>
            </w:r>
            <w:r w:rsidRPr="00401B7B">
              <w:rPr>
                <w:rFonts w:ascii="Arial" w:hAnsi="Arial" w:cs="Arial"/>
                <w:b/>
                <w:bCs/>
                <w:sz w:val="28"/>
                <w:szCs w:val="28"/>
                <w:lang w:val="en-GB"/>
              </w:rPr>
              <w:t>étention</w:t>
            </w:r>
            <w:proofErr w:type="spellEnd"/>
            <w:r w:rsidRPr="00401B7B">
              <w:rPr>
                <w:rFonts w:ascii="Arial" w:hAnsi="Arial" w:cs="Arial"/>
                <w:b/>
                <w:bCs/>
                <w:sz w:val="28"/>
                <w:szCs w:val="28"/>
                <w:lang w:val="en-GB"/>
              </w:rPr>
              <w:t xml:space="preserve"> d</w:t>
            </w:r>
            <w:r>
              <w:rPr>
                <w:rFonts w:ascii="Arial" w:hAnsi="Arial" w:cs="Arial"/>
                <w:b/>
                <w:bCs/>
                <w:sz w:val="28"/>
                <w:szCs w:val="28"/>
                <w:lang w:val="en-GB"/>
              </w:rPr>
              <w:t>e stocks</w:t>
            </w:r>
          </w:p>
          <w:p w14:paraId="68B0B048" w14:textId="77777777" w:rsidR="000D5996" w:rsidRPr="001407FE" w:rsidRDefault="000D5996" w:rsidP="0008728B">
            <w:pPr>
              <w:pStyle w:val="Other10"/>
              <w:spacing w:before="300"/>
              <w:rPr>
                <w:rFonts w:ascii="Arial" w:hAnsi="Arial" w:cs="Arial"/>
                <w:b/>
                <w:bCs/>
                <w:sz w:val="28"/>
                <w:szCs w:val="28"/>
                <w:lang w:val="en-GB"/>
              </w:rPr>
            </w:pPr>
          </w:p>
        </w:tc>
        <w:tc>
          <w:tcPr>
            <w:tcW w:w="0" w:type="auto"/>
            <w:shd w:val="clear" w:color="auto" w:fill="E3E3E3"/>
            <w:vAlign w:val="center"/>
          </w:tcPr>
          <w:p w14:paraId="5D679C76" w14:textId="77777777" w:rsidR="000D5996" w:rsidRPr="001407FE" w:rsidRDefault="000D5996" w:rsidP="0008728B">
            <w:pPr>
              <w:pStyle w:val="Other10"/>
              <w:spacing w:before="240"/>
              <w:rPr>
                <w:rFonts w:ascii="Arial" w:hAnsi="Arial" w:cs="Arial"/>
                <w:b/>
                <w:bCs/>
                <w:sz w:val="28"/>
                <w:szCs w:val="28"/>
                <w:lang w:val="en-GB"/>
              </w:rPr>
            </w:pPr>
            <w:r w:rsidRPr="001407FE">
              <w:rPr>
                <w:rFonts w:ascii="Arial" w:hAnsi="Arial" w:cs="Arial"/>
                <w:b/>
                <w:bCs/>
                <w:sz w:val="28"/>
                <w:szCs w:val="28"/>
                <w:lang w:val="en-GB"/>
              </w:rPr>
              <w:t>Conta</w:t>
            </w:r>
            <w:r w:rsidR="00461AFB">
              <w:rPr>
                <w:rFonts w:ascii="Arial" w:hAnsi="Arial" w:cs="Arial"/>
                <w:b/>
                <w:bCs/>
                <w:sz w:val="28"/>
                <w:szCs w:val="28"/>
                <w:lang w:val="en-GB"/>
              </w:rPr>
              <w:t>c</w:t>
            </w:r>
            <w:r w:rsidRPr="001407FE">
              <w:rPr>
                <w:rFonts w:ascii="Arial" w:hAnsi="Arial" w:cs="Arial"/>
                <w:b/>
                <w:bCs/>
                <w:sz w:val="28"/>
                <w:szCs w:val="28"/>
                <w:lang w:val="en-GB"/>
              </w:rPr>
              <w:t>t</w:t>
            </w:r>
          </w:p>
        </w:tc>
        <w:tc>
          <w:tcPr>
            <w:tcW w:w="0" w:type="auto"/>
            <w:shd w:val="clear" w:color="auto" w:fill="E3E3E3"/>
            <w:vAlign w:val="center"/>
          </w:tcPr>
          <w:p w14:paraId="6AEA40B1" w14:textId="77777777" w:rsidR="000D5996" w:rsidRPr="00401B7B" w:rsidRDefault="000D5996" w:rsidP="0008728B">
            <w:pPr>
              <w:pStyle w:val="Other10"/>
              <w:spacing w:after="200"/>
              <w:rPr>
                <w:rFonts w:ascii="Arial" w:hAnsi="Arial" w:cs="Arial"/>
                <w:b/>
                <w:bCs/>
                <w:sz w:val="28"/>
                <w:szCs w:val="28"/>
                <w:lang w:val="fr-BE"/>
              </w:rPr>
            </w:pPr>
          </w:p>
          <w:p w14:paraId="37C0C0BC" w14:textId="77777777" w:rsidR="000D5996" w:rsidRPr="00401B7B" w:rsidRDefault="00401B7B" w:rsidP="0008728B">
            <w:pPr>
              <w:pStyle w:val="Other10"/>
              <w:spacing w:after="200"/>
              <w:rPr>
                <w:rFonts w:ascii="Arial" w:hAnsi="Arial" w:cs="Arial"/>
                <w:b/>
                <w:bCs/>
                <w:sz w:val="28"/>
                <w:szCs w:val="28"/>
                <w:lang w:val="fr-BE"/>
              </w:rPr>
            </w:pPr>
            <w:r w:rsidRPr="00401B7B">
              <w:rPr>
                <w:rFonts w:ascii="Arial" w:hAnsi="Arial" w:cs="Arial"/>
                <w:b/>
                <w:bCs/>
                <w:sz w:val="28"/>
                <w:szCs w:val="28"/>
                <w:lang w:val="fr-BE"/>
              </w:rPr>
              <w:t>Lieu(</w:t>
            </w:r>
            <w:r>
              <w:rPr>
                <w:rFonts w:ascii="Arial" w:hAnsi="Arial" w:cs="Arial"/>
                <w:b/>
                <w:bCs/>
                <w:sz w:val="28"/>
                <w:szCs w:val="28"/>
                <w:lang w:val="fr-BE"/>
              </w:rPr>
              <w:t>x)</w:t>
            </w:r>
          </w:p>
        </w:tc>
        <w:tc>
          <w:tcPr>
            <w:tcW w:w="0" w:type="auto"/>
            <w:shd w:val="clear" w:color="auto" w:fill="E3E3E3"/>
            <w:vAlign w:val="center"/>
          </w:tcPr>
          <w:p w14:paraId="78AEBEA4" w14:textId="77777777" w:rsidR="00401B7B" w:rsidRDefault="00401B7B" w:rsidP="0008728B">
            <w:pPr>
              <w:pStyle w:val="Other10"/>
              <w:rPr>
                <w:rFonts w:ascii="Arial" w:hAnsi="Arial" w:cs="Arial"/>
                <w:b/>
                <w:bCs/>
                <w:sz w:val="28"/>
                <w:szCs w:val="28"/>
                <w:lang w:val="fr-BE"/>
              </w:rPr>
            </w:pPr>
            <w:r w:rsidRPr="00401B7B">
              <w:rPr>
                <w:rFonts w:ascii="Arial" w:hAnsi="Arial" w:cs="Arial"/>
                <w:b/>
                <w:bCs/>
                <w:sz w:val="28"/>
                <w:szCs w:val="28"/>
                <w:lang w:val="fr-BE"/>
              </w:rPr>
              <w:t>Zone</w:t>
            </w:r>
            <w:r>
              <w:rPr>
                <w:rFonts w:ascii="Arial" w:hAnsi="Arial" w:cs="Arial"/>
                <w:b/>
                <w:bCs/>
                <w:sz w:val="28"/>
                <w:szCs w:val="28"/>
                <w:lang w:val="fr-BE"/>
              </w:rPr>
              <w:t>(s)</w:t>
            </w:r>
          </w:p>
          <w:p w14:paraId="62D48B51" w14:textId="77777777" w:rsidR="000D5996" w:rsidRPr="00401B7B" w:rsidRDefault="00401B7B" w:rsidP="0008728B">
            <w:pPr>
              <w:pStyle w:val="Other10"/>
              <w:rPr>
                <w:rFonts w:ascii="Arial" w:hAnsi="Arial" w:cs="Arial"/>
                <w:b/>
                <w:bCs/>
                <w:sz w:val="18"/>
                <w:szCs w:val="18"/>
                <w:lang w:val="fr-BE"/>
              </w:rPr>
            </w:pPr>
            <w:proofErr w:type="gramStart"/>
            <w:r w:rsidRPr="00401B7B">
              <w:rPr>
                <w:rFonts w:ascii="Arial" w:hAnsi="Arial" w:cs="Arial"/>
                <w:b/>
                <w:bCs/>
                <w:sz w:val="28"/>
                <w:szCs w:val="28"/>
                <w:lang w:val="fr-BE"/>
              </w:rPr>
              <w:t>d'opération</w:t>
            </w:r>
            <w:proofErr w:type="gramEnd"/>
            <w:r w:rsidRPr="00401B7B">
              <w:rPr>
                <w:rFonts w:ascii="Arial" w:hAnsi="Arial" w:cs="Arial"/>
                <w:b/>
                <w:bCs/>
                <w:sz w:val="28"/>
                <w:szCs w:val="28"/>
                <w:lang w:val="fr-BE"/>
              </w:rPr>
              <w:t xml:space="preserve"> </w:t>
            </w:r>
          </w:p>
        </w:tc>
        <w:tc>
          <w:tcPr>
            <w:tcW w:w="0" w:type="auto"/>
            <w:shd w:val="clear" w:color="auto" w:fill="E3E3E3"/>
            <w:vAlign w:val="center"/>
          </w:tcPr>
          <w:p w14:paraId="0EF19871" w14:textId="77777777" w:rsidR="000D5996" w:rsidRPr="001407FE" w:rsidRDefault="00401B7B" w:rsidP="0008728B">
            <w:pPr>
              <w:pStyle w:val="Other10"/>
              <w:spacing w:before="300"/>
              <w:rPr>
                <w:rFonts w:ascii="Arial" w:hAnsi="Arial" w:cs="Arial"/>
                <w:b/>
                <w:bCs/>
                <w:sz w:val="30"/>
                <w:szCs w:val="30"/>
                <w:lang w:val="en-GB"/>
              </w:rPr>
            </w:pPr>
            <w:proofErr w:type="spellStart"/>
            <w:r w:rsidRPr="00401B7B">
              <w:rPr>
                <w:rFonts w:ascii="Arial" w:hAnsi="Arial" w:cs="Arial"/>
                <w:b/>
                <w:bCs/>
                <w:sz w:val="28"/>
                <w:szCs w:val="28"/>
                <w:lang w:val="en-GB"/>
              </w:rPr>
              <w:t>Principaux</w:t>
            </w:r>
            <w:proofErr w:type="spellEnd"/>
            <w:r w:rsidRPr="00401B7B">
              <w:rPr>
                <w:rFonts w:ascii="Arial" w:hAnsi="Arial" w:cs="Arial"/>
                <w:b/>
                <w:bCs/>
                <w:sz w:val="28"/>
                <w:szCs w:val="28"/>
                <w:lang w:val="en-GB"/>
              </w:rPr>
              <w:t xml:space="preserve"> </w:t>
            </w:r>
            <w:proofErr w:type="spellStart"/>
            <w:r w:rsidRPr="00401B7B">
              <w:rPr>
                <w:rFonts w:ascii="Arial" w:hAnsi="Arial" w:cs="Arial"/>
                <w:b/>
                <w:bCs/>
                <w:sz w:val="28"/>
                <w:szCs w:val="28"/>
                <w:lang w:val="en-GB"/>
              </w:rPr>
              <w:t>produits</w:t>
            </w:r>
            <w:proofErr w:type="spellEnd"/>
            <w:r w:rsidRPr="00401B7B">
              <w:rPr>
                <w:rFonts w:ascii="Arial" w:hAnsi="Arial" w:cs="Arial"/>
                <w:b/>
                <w:bCs/>
                <w:sz w:val="28"/>
                <w:szCs w:val="28"/>
                <w:lang w:val="en-GB"/>
              </w:rPr>
              <w:t xml:space="preserve"> &amp; services </w:t>
            </w:r>
            <w:proofErr w:type="spellStart"/>
            <w:r w:rsidRPr="00401B7B">
              <w:rPr>
                <w:rFonts w:ascii="Arial" w:hAnsi="Arial" w:cs="Arial"/>
                <w:b/>
                <w:bCs/>
                <w:sz w:val="28"/>
                <w:szCs w:val="28"/>
                <w:lang w:val="en-GB"/>
              </w:rPr>
              <w:t>offerts</w:t>
            </w:r>
            <w:proofErr w:type="spellEnd"/>
            <w:r>
              <w:rPr>
                <w:rFonts w:ascii="Arial" w:hAnsi="Arial" w:cs="Arial"/>
                <w:b/>
                <w:bCs/>
                <w:sz w:val="28"/>
                <w:szCs w:val="28"/>
                <w:lang w:val="en-GB"/>
              </w:rPr>
              <w:t xml:space="preserve"> </w:t>
            </w:r>
            <w:r w:rsidR="000D5996" w:rsidRPr="001407FE">
              <w:rPr>
                <w:rFonts w:ascii="Arial" w:hAnsi="Arial" w:cs="Arial"/>
                <w:b/>
                <w:bCs/>
                <w:sz w:val="28"/>
                <w:szCs w:val="28"/>
                <w:lang w:val="en-GB"/>
              </w:rPr>
              <w:t>(*)</w:t>
            </w:r>
          </w:p>
        </w:tc>
        <w:tc>
          <w:tcPr>
            <w:tcW w:w="0" w:type="auto"/>
            <w:shd w:val="clear" w:color="auto" w:fill="E3E3E3"/>
            <w:vAlign w:val="center"/>
          </w:tcPr>
          <w:p w14:paraId="6571DDBF" w14:textId="267E81E2" w:rsidR="000D5996" w:rsidRPr="00125688" w:rsidRDefault="00EB73F7" w:rsidP="0008728B">
            <w:pPr>
              <w:pStyle w:val="Other10"/>
              <w:spacing w:before="300"/>
              <w:rPr>
                <w:rFonts w:ascii="Arial" w:hAnsi="Arial" w:cs="Arial"/>
                <w:b/>
                <w:bCs/>
                <w:sz w:val="28"/>
                <w:szCs w:val="28"/>
                <w:lang w:val="en-GB"/>
              </w:rPr>
            </w:pPr>
            <w:proofErr w:type="spellStart"/>
            <w:r>
              <w:rPr>
                <w:rFonts w:ascii="Arial" w:hAnsi="Arial" w:cs="Arial"/>
                <w:b/>
                <w:bCs/>
                <w:sz w:val="28"/>
                <w:szCs w:val="28"/>
                <w:lang w:val="en-GB"/>
              </w:rPr>
              <w:t>D</w:t>
            </w:r>
            <w:r w:rsidRPr="00EB73F7">
              <w:rPr>
                <w:rFonts w:ascii="Arial" w:hAnsi="Arial" w:cs="Arial"/>
                <w:b/>
                <w:bCs/>
                <w:sz w:val="28"/>
                <w:szCs w:val="28"/>
                <w:lang w:val="en-GB"/>
              </w:rPr>
              <w:t>urabilité</w:t>
            </w:r>
            <w:proofErr w:type="spellEnd"/>
            <w:r w:rsidRPr="00EB73F7">
              <w:rPr>
                <w:rFonts w:ascii="Arial" w:hAnsi="Arial" w:cs="Arial"/>
                <w:b/>
                <w:bCs/>
                <w:sz w:val="28"/>
                <w:szCs w:val="28"/>
                <w:lang w:val="en-GB"/>
              </w:rPr>
              <w:t xml:space="preserve"> </w:t>
            </w:r>
            <w:proofErr w:type="spellStart"/>
            <w:r w:rsidRPr="00EB73F7">
              <w:rPr>
                <w:rFonts w:ascii="Arial" w:hAnsi="Arial" w:cs="Arial"/>
                <w:b/>
                <w:bCs/>
                <w:sz w:val="28"/>
                <w:szCs w:val="28"/>
                <w:lang w:val="en-GB"/>
              </w:rPr>
              <w:t>environnementale</w:t>
            </w:r>
            <w:proofErr w:type="spellEnd"/>
          </w:p>
        </w:tc>
      </w:tr>
      <w:tr w:rsidR="00461AFB" w:rsidRPr="00331E75" w14:paraId="7F2D46D0" w14:textId="77777777" w:rsidTr="00461AFB">
        <w:trPr>
          <w:trHeight w:hRule="exact" w:val="2708"/>
          <w:jc w:val="center"/>
        </w:trPr>
        <w:tc>
          <w:tcPr>
            <w:tcW w:w="0" w:type="auto"/>
            <w:shd w:val="clear" w:color="auto" w:fill="FFFFFF"/>
            <w:vAlign w:val="center"/>
          </w:tcPr>
          <w:p w14:paraId="3E1B952B" w14:textId="77777777" w:rsidR="000D5996" w:rsidRPr="00125688" w:rsidRDefault="00401B7B" w:rsidP="0008728B">
            <w:pPr>
              <w:pStyle w:val="Other10"/>
              <w:rPr>
                <w:rFonts w:ascii="Arial" w:hAnsi="Arial" w:cs="Arial"/>
                <w:sz w:val="24"/>
                <w:szCs w:val="24"/>
                <w:lang w:val="en-GB"/>
              </w:rPr>
            </w:pPr>
            <w:proofErr w:type="spellStart"/>
            <w:r w:rsidRPr="00401B7B">
              <w:rPr>
                <w:rFonts w:ascii="Arial" w:hAnsi="Arial" w:cs="Arial"/>
                <w:sz w:val="24"/>
                <w:szCs w:val="24"/>
                <w:lang w:val="en-GB"/>
              </w:rPr>
              <w:t>Dénomination</w:t>
            </w:r>
            <w:proofErr w:type="spellEnd"/>
            <w:r w:rsidRPr="00401B7B">
              <w:rPr>
                <w:rFonts w:ascii="Arial" w:hAnsi="Arial" w:cs="Arial"/>
                <w:sz w:val="24"/>
                <w:szCs w:val="24"/>
                <w:lang w:val="en-GB"/>
              </w:rPr>
              <w:t xml:space="preserve"> </w:t>
            </w:r>
            <w:r>
              <w:rPr>
                <w:rFonts w:ascii="Arial" w:hAnsi="Arial" w:cs="Arial"/>
                <w:sz w:val="24"/>
                <w:szCs w:val="24"/>
                <w:lang w:val="en-GB"/>
              </w:rPr>
              <w:t>Site w</w:t>
            </w:r>
            <w:r w:rsidR="000D5996">
              <w:rPr>
                <w:rFonts w:ascii="Arial" w:hAnsi="Arial" w:cs="Arial"/>
                <w:sz w:val="24"/>
                <w:szCs w:val="24"/>
                <w:lang w:val="en-GB"/>
              </w:rPr>
              <w:t>e</w:t>
            </w:r>
            <w:r>
              <w:rPr>
                <w:rFonts w:ascii="Arial" w:hAnsi="Arial" w:cs="Arial"/>
                <w:sz w:val="24"/>
                <w:szCs w:val="24"/>
                <w:lang w:val="en-GB"/>
              </w:rPr>
              <w:t>b</w:t>
            </w:r>
          </w:p>
        </w:tc>
        <w:tc>
          <w:tcPr>
            <w:tcW w:w="0" w:type="auto"/>
            <w:shd w:val="clear" w:color="auto" w:fill="FFFFFF"/>
            <w:vAlign w:val="center"/>
          </w:tcPr>
          <w:p w14:paraId="433670F5" w14:textId="77777777" w:rsidR="000D5996" w:rsidRPr="001407FE" w:rsidRDefault="00401B7B" w:rsidP="0008728B">
            <w:pPr>
              <w:pStyle w:val="Other10"/>
              <w:rPr>
                <w:rFonts w:ascii="Arial" w:hAnsi="Arial" w:cs="Arial"/>
                <w:sz w:val="24"/>
                <w:szCs w:val="24"/>
                <w:lang w:val="en-GB"/>
              </w:rPr>
            </w:pPr>
            <w:r>
              <w:rPr>
                <w:rFonts w:ascii="Arial" w:hAnsi="Arial" w:cs="Arial"/>
                <w:sz w:val="24"/>
                <w:szCs w:val="24"/>
                <w:lang w:val="en-GB"/>
              </w:rPr>
              <w:t>Oui</w:t>
            </w:r>
            <w:r w:rsidR="000D5996">
              <w:rPr>
                <w:rFonts w:ascii="Arial" w:hAnsi="Arial" w:cs="Arial"/>
                <w:sz w:val="24"/>
                <w:szCs w:val="24"/>
                <w:lang w:val="en-GB"/>
              </w:rPr>
              <w:t xml:space="preserve"> / N</w:t>
            </w:r>
            <w:r>
              <w:rPr>
                <w:rFonts w:ascii="Arial" w:hAnsi="Arial" w:cs="Arial"/>
                <w:sz w:val="24"/>
                <w:szCs w:val="24"/>
                <w:lang w:val="en-GB"/>
              </w:rPr>
              <w:t>on</w:t>
            </w:r>
          </w:p>
        </w:tc>
        <w:tc>
          <w:tcPr>
            <w:tcW w:w="0" w:type="auto"/>
            <w:shd w:val="clear" w:color="auto" w:fill="FFFFFF"/>
            <w:vAlign w:val="center"/>
          </w:tcPr>
          <w:p w14:paraId="1A9834C8" w14:textId="77777777" w:rsidR="000D5996" w:rsidRPr="00125688" w:rsidRDefault="00461AFB" w:rsidP="0008728B">
            <w:pPr>
              <w:pStyle w:val="Other10"/>
              <w:rPr>
                <w:rFonts w:ascii="Arial" w:hAnsi="Arial" w:cs="Arial"/>
                <w:sz w:val="24"/>
                <w:szCs w:val="24"/>
                <w:lang w:val="en-GB"/>
              </w:rPr>
            </w:pPr>
            <w:proofErr w:type="spellStart"/>
            <w:r>
              <w:rPr>
                <w:rFonts w:ascii="Arial" w:hAnsi="Arial" w:cs="Arial"/>
                <w:sz w:val="24"/>
                <w:szCs w:val="24"/>
                <w:lang w:val="en-GB"/>
              </w:rPr>
              <w:t>Adresse</w:t>
            </w:r>
            <w:proofErr w:type="spellEnd"/>
            <w:r>
              <w:rPr>
                <w:rFonts w:ascii="Arial" w:hAnsi="Arial" w:cs="Arial"/>
                <w:sz w:val="24"/>
                <w:szCs w:val="24"/>
                <w:lang w:val="en-GB"/>
              </w:rPr>
              <w:t xml:space="preserve"> email</w:t>
            </w:r>
          </w:p>
          <w:p w14:paraId="5C2DA4F6" w14:textId="77777777" w:rsidR="000D5996" w:rsidRPr="00125688" w:rsidRDefault="000D5996" w:rsidP="0008728B">
            <w:pPr>
              <w:pStyle w:val="Other10"/>
              <w:rPr>
                <w:rFonts w:ascii="Arial" w:hAnsi="Arial" w:cs="Arial"/>
                <w:sz w:val="24"/>
                <w:szCs w:val="24"/>
                <w:lang w:val="en-GB"/>
              </w:rPr>
            </w:pPr>
          </w:p>
          <w:p w14:paraId="5E1E5612" w14:textId="77777777" w:rsidR="000D5996" w:rsidRPr="00461AFB" w:rsidRDefault="00461AFB" w:rsidP="0008728B">
            <w:pPr>
              <w:pStyle w:val="Other10"/>
              <w:rPr>
                <w:rFonts w:ascii="Arial" w:hAnsi="Arial" w:cs="Arial"/>
                <w:sz w:val="24"/>
                <w:szCs w:val="24"/>
                <w:lang w:val="fr-BE"/>
              </w:rPr>
            </w:pPr>
            <w:r w:rsidRPr="00461AFB">
              <w:rPr>
                <w:rFonts w:ascii="Arial" w:hAnsi="Arial" w:cs="Arial"/>
                <w:sz w:val="24"/>
                <w:szCs w:val="24"/>
                <w:lang w:val="fr-BE"/>
              </w:rPr>
              <w:t>Autres</w:t>
            </w:r>
            <w:r w:rsidR="000D5996" w:rsidRPr="00461AFB">
              <w:rPr>
                <w:rFonts w:ascii="Arial" w:hAnsi="Arial" w:cs="Arial"/>
                <w:sz w:val="24"/>
                <w:szCs w:val="24"/>
                <w:lang w:val="fr-BE"/>
              </w:rPr>
              <w:t xml:space="preserve"> </w:t>
            </w:r>
            <w:proofErr w:type="gramStart"/>
            <w:r w:rsidRPr="00461AFB">
              <w:rPr>
                <w:rFonts w:ascii="Arial" w:hAnsi="Arial" w:cs="Arial"/>
                <w:sz w:val="24"/>
                <w:szCs w:val="24"/>
                <w:lang w:val="fr-BE"/>
              </w:rPr>
              <w:t>coordonnées</w:t>
            </w:r>
            <w:r w:rsidR="000D5996" w:rsidRPr="00461AFB">
              <w:rPr>
                <w:rFonts w:ascii="Arial" w:hAnsi="Arial" w:cs="Arial"/>
                <w:sz w:val="24"/>
                <w:szCs w:val="24"/>
                <w:lang w:val="fr-BE"/>
              </w:rPr>
              <w:t>:</w:t>
            </w:r>
            <w:proofErr w:type="gramEnd"/>
          </w:p>
          <w:p w14:paraId="4CD8CF2C" w14:textId="77777777" w:rsidR="000D5996" w:rsidRPr="00461AFB" w:rsidRDefault="000D5996" w:rsidP="00461AFB">
            <w:pPr>
              <w:pStyle w:val="Other10"/>
              <w:rPr>
                <w:rFonts w:ascii="Arial" w:hAnsi="Arial" w:cs="Arial"/>
                <w:sz w:val="24"/>
                <w:szCs w:val="24"/>
                <w:lang w:val="fr-BE"/>
              </w:rPr>
            </w:pPr>
            <w:r w:rsidRPr="00461AFB">
              <w:rPr>
                <w:rFonts w:ascii="Arial" w:hAnsi="Arial" w:cs="Arial"/>
                <w:sz w:val="24"/>
                <w:szCs w:val="24"/>
                <w:lang w:val="fr-BE"/>
              </w:rPr>
              <w:t>(</w:t>
            </w:r>
            <w:proofErr w:type="gramStart"/>
            <w:r w:rsidR="00461AFB" w:rsidRPr="00461AFB">
              <w:rPr>
                <w:rFonts w:ascii="Arial" w:hAnsi="Arial" w:cs="Arial"/>
                <w:sz w:val="24"/>
                <w:szCs w:val="24"/>
                <w:lang w:val="fr-BE"/>
              </w:rPr>
              <w:t>par</w:t>
            </w:r>
            <w:proofErr w:type="gramEnd"/>
            <w:r w:rsidR="00461AFB" w:rsidRPr="00461AFB">
              <w:rPr>
                <w:rFonts w:ascii="Arial" w:hAnsi="Arial" w:cs="Arial"/>
                <w:sz w:val="24"/>
                <w:szCs w:val="24"/>
                <w:lang w:val="fr-BE"/>
              </w:rPr>
              <w:t xml:space="preserve"> ex. adresse, téléphone, etc.</w:t>
            </w:r>
            <w:r w:rsidRPr="00461AFB">
              <w:rPr>
                <w:rFonts w:ascii="Arial" w:hAnsi="Arial" w:cs="Arial"/>
                <w:sz w:val="24"/>
                <w:szCs w:val="24"/>
                <w:lang w:val="fr-BE"/>
              </w:rPr>
              <w:t>)</w:t>
            </w:r>
          </w:p>
        </w:tc>
        <w:tc>
          <w:tcPr>
            <w:tcW w:w="0" w:type="auto"/>
            <w:shd w:val="clear" w:color="auto" w:fill="FFFFFF"/>
            <w:vAlign w:val="center"/>
          </w:tcPr>
          <w:p w14:paraId="3490B4A2" w14:textId="77777777" w:rsidR="000D5996" w:rsidRPr="00401B7B" w:rsidRDefault="00401B7B" w:rsidP="0008728B">
            <w:pPr>
              <w:pStyle w:val="Other10"/>
              <w:rPr>
                <w:rFonts w:ascii="Arial" w:hAnsi="Arial" w:cs="Arial"/>
                <w:sz w:val="24"/>
                <w:szCs w:val="24"/>
                <w:lang w:val="fr-BE"/>
              </w:rPr>
            </w:pPr>
            <w:r w:rsidRPr="00401B7B">
              <w:rPr>
                <w:rFonts w:ascii="Arial" w:hAnsi="Arial" w:cs="Arial"/>
                <w:sz w:val="24"/>
                <w:szCs w:val="24"/>
                <w:lang w:val="fr-BE"/>
              </w:rPr>
              <w:t>Pays où se trouvent vos bureaux et vos entrepôts</w:t>
            </w:r>
          </w:p>
        </w:tc>
        <w:tc>
          <w:tcPr>
            <w:tcW w:w="0" w:type="auto"/>
            <w:shd w:val="clear" w:color="auto" w:fill="FFFFFF"/>
            <w:vAlign w:val="center"/>
          </w:tcPr>
          <w:p w14:paraId="2E6E890A" w14:textId="77777777" w:rsidR="000D5996" w:rsidRPr="00401B7B" w:rsidRDefault="00401B7B" w:rsidP="0008728B">
            <w:pPr>
              <w:pStyle w:val="Other10"/>
              <w:rPr>
                <w:rFonts w:ascii="Arial" w:hAnsi="Arial" w:cs="Arial"/>
                <w:sz w:val="24"/>
                <w:szCs w:val="24"/>
                <w:lang w:val="fr-BE"/>
              </w:rPr>
            </w:pPr>
            <w:r w:rsidRPr="00401B7B">
              <w:rPr>
                <w:rFonts w:ascii="Arial" w:hAnsi="Arial" w:cs="Arial"/>
                <w:sz w:val="24"/>
                <w:szCs w:val="24"/>
                <w:lang w:val="fr-BE"/>
              </w:rPr>
              <w:t>Régions ou pays auxquels vous fournissez des biens ou services</w:t>
            </w:r>
          </w:p>
        </w:tc>
        <w:tc>
          <w:tcPr>
            <w:tcW w:w="0" w:type="auto"/>
            <w:shd w:val="clear" w:color="auto" w:fill="FFFFFF"/>
            <w:vAlign w:val="center"/>
          </w:tcPr>
          <w:p w14:paraId="618C0478" w14:textId="77777777" w:rsidR="000D5996" w:rsidRPr="00401B7B" w:rsidRDefault="00401B7B" w:rsidP="0008728B">
            <w:pPr>
              <w:pStyle w:val="Other10"/>
              <w:rPr>
                <w:rFonts w:ascii="Arial" w:hAnsi="Arial" w:cs="Arial"/>
                <w:sz w:val="24"/>
                <w:szCs w:val="24"/>
                <w:lang w:val="fr-BE"/>
              </w:rPr>
            </w:pPr>
            <w:r w:rsidRPr="00401B7B">
              <w:rPr>
                <w:rFonts w:ascii="Arial" w:hAnsi="Arial" w:cs="Arial"/>
                <w:sz w:val="24"/>
                <w:szCs w:val="24"/>
                <w:lang w:val="fr-BE"/>
              </w:rPr>
              <w:t>Indiquez ceux qui s’appliquent à partir du tableau explicatif ci-dessous</w:t>
            </w:r>
          </w:p>
        </w:tc>
        <w:tc>
          <w:tcPr>
            <w:tcW w:w="0" w:type="auto"/>
            <w:shd w:val="clear" w:color="auto" w:fill="FFFFFF"/>
            <w:vAlign w:val="center"/>
          </w:tcPr>
          <w:p w14:paraId="53946681" w14:textId="77777777" w:rsidR="000D5996" w:rsidRPr="00125688" w:rsidRDefault="000D5996" w:rsidP="0008728B">
            <w:pPr>
              <w:pStyle w:val="Other10"/>
              <w:rPr>
                <w:rFonts w:ascii="Arial" w:hAnsi="Arial" w:cs="Arial"/>
                <w:sz w:val="24"/>
                <w:szCs w:val="24"/>
                <w:lang w:val="en-GB"/>
              </w:rPr>
            </w:pPr>
            <w:proofErr w:type="spellStart"/>
            <w:r w:rsidRPr="00125688">
              <w:rPr>
                <w:rFonts w:ascii="Arial" w:hAnsi="Arial" w:cs="Arial"/>
                <w:sz w:val="24"/>
                <w:szCs w:val="24"/>
                <w:lang w:val="en-GB"/>
              </w:rPr>
              <w:t>Parti</w:t>
            </w:r>
            <w:r w:rsidR="00401B7B">
              <w:rPr>
                <w:rFonts w:ascii="Arial" w:hAnsi="Arial" w:cs="Arial"/>
                <w:sz w:val="24"/>
                <w:szCs w:val="24"/>
                <w:lang w:val="en-GB"/>
              </w:rPr>
              <w:t>e</w:t>
            </w:r>
            <w:r w:rsidRPr="00125688">
              <w:rPr>
                <w:rFonts w:ascii="Arial" w:hAnsi="Arial" w:cs="Arial"/>
                <w:sz w:val="24"/>
                <w:szCs w:val="24"/>
                <w:lang w:val="en-GB"/>
              </w:rPr>
              <w:t>l</w:t>
            </w:r>
            <w:proofErr w:type="spellEnd"/>
            <w:r w:rsidRPr="00125688">
              <w:rPr>
                <w:rFonts w:ascii="Arial" w:hAnsi="Arial" w:cs="Arial"/>
                <w:sz w:val="24"/>
                <w:szCs w:val="24"/>
                <w:lang w:val="en-GB"/>
              </w:rPr>
              <w:t xml:space="preserve"> / </w:t>
            </w:r>
            <w:proofErr w:type="spellStart"/>
            <w:r w:rsidRPr="00125688">
              <w:rPr>
                <w:rFonts w:ascii="Arial" w:hAnsi="Arial" w:cs="Arial"/>
                <w:sz w:val="24"/>
                <w:szCs w:val="24"/>
                <w:lang w:val="en-GB"/>
              </w:rPr>
              <w:t>Complet</w:t>
            </w:r>
            <w:proofErr w:type="spellEnd"/>
          </w:p>
        </w:tc>
      </w:tr>
    </w:tbl>
    <w:p w14:paraId="0702A59B" w14:textId="77777777" w:rsidR="000D5996" w:rsidRPr="0065598F" w:rsidRDefault="000D5996">
      <w:pPr>
        <w:rPr>
          <w:rFonts w:ascii="Arial" w:hAnsi="Arial"/>
          <w:lang w:val="fr-BE"/>
        </w:rPr>
      </w:pPr>
    </w:p>
    <w:p w14:paraId="0B97F185" w14:textId="77777777" w:rsidR="007E1907" w:rsidRPr="0065598F" w:rsidRDefault="007E1907">
      <w:pPr>
        <w:rPr>
          <w:rFonts w:ascii="Arial" w:hAnsi="Arial"/>
          <w:lang w:val="fr-BE"/>
        </w:rPr>
      </w:pPr>
    </w:p>
    <w:p w14:paraId="5F19365C" w14:textId="77777777" w:rsidR="007E1907" w:rsidRPr="0065598F" w:rsidRDefault="007E1907">
      <w:pPr>
        <w:rPr>
          <w:rFonts w:ascii="Arial" w:hAnsi="Arial"/>
          <w:lang w:val="fr-BE"/>
        </w:rPr>
      </w:pPr>
    </w:p>
    <w:p w14:paraId="6547465B" w14:textId="77777777" w:rsidR="0007060E" w:rsidRDefault="0007060E" w:rsidP="00461AFB">
      <w:pPr>
        <w:pStyle w:val="Tablecaption10"/>
        <w:jc w:val="center"/>
        <w:rPr>
          <w:rFonts w:ascii="Arial" w:hAnsi="Arial" w:cs="Arial"/>
          <w:sz w:val="32"/>
          <w:szCs w:val="32"/>
          <w:lang w:val="en-GB"/>
        </w:rPr>
      </w:pPr>
    </w:p>
    <w:p w14:paraId="7A62F037" w14:textId="77777777" w:rsidR="0007060E" w:rsidRDefault="0007060E" w:rsidP="00461AFB">
      <w:pPr>
        <w:pStyle w:val="Tablecaption10"/>
        <w:jc w:val="center"/>
        <w:rPr>
          <w:rFonts w:ascii="Arial" w:hAnsi="Arial" w:cs="Arial"/>
          <w:sz w:val="32"/>
          <w:szCs w:val="32"/>
          <w:lang w:val="en-GB"/>
        </w:rPr>
      </w:pPr>
    </w:p>
    <w:p w14:paraId="40A6620B" w14:textId="77777777" w:rsidR="0007060E" w:rsidRDefault="0007060E" w:rsidP="00461AFB">
      <w:pPr>
        <w:pStyle w:val="Tablecaption10"/>
        <w:jc w:val="center"/>
        <w:rPr>
          <w:rFonts w:ascii="Arial" w:hAnsi="Arial" w:cs="Arial"/>
          <w:sz w:val="32"/>
          <w:szCs w:val="32"/>
          <w:lang w:val="en-GB"/>
        </w:rPr>
      </w:pPr>
    </w:p>
    <w:p w14:paraId="4A0C27C6" w14:textId="77777777" w:rsidR="0007060E" w:rsidRDefault="0007060E" w:rsidP="00461AFB">
      <w:pPr>
        <w:pStyle w:val="Tablecaption10"/>
        <w:jc w:val="center"/>
        <w:rPr>
          <w:rFonts w:ascii="Arial" w:hAnsi="Arial" w:cs="Arial"/>
          <w:sz w:val="32"/>
          <w:szCs w:val="32"/>
          <w:lang w:val="en-GB"/>
        </w:rPr>
      </w:pPr>
    </w:p>
    <w:p w14:paraId="4F5EA05C" w14:textId="77777777" w:rsidR="0007060E" w:rsidRDefault="0007060E" w:rsidP="00461AFB">
      <w:pPr>
        <w:pStyle w:val="Tablecaption10"/>
        <w:jc w:val="center"/>
        <w:rPr>
          <w:rFonts w:ascii="Arial" w:hAnsi="Arial" w:cs="Arial"/>
          <w:sz w:val="32"/>
          <w:szCs w:val="32"/>
          <w:lang w:val="en-GB"/>
        </w:rPr>
      </w:pPr>
    </w:p>
    <w:p w14:paraId="7C3AC38F" w14:textId="77777777" w:rsidR="0007060E" w:rsidRDefault="0007060E" w:rsidP="00461AFB">
      <w:pPr>
        <w:pStyle w:val="Tablecaption10"/>
        <w:jc w:val="center"/>
        <w:rPr>
          <w:rFonts w:ascii="Arial" w:hAnsi="Arial" w:cs="Arial"/>
          <w:sz w:val="32"/>
          <w:szCs w:val="32"/>
          <w:lang w:val="en-GB"/>
        </w:rPr>
      </w:pPr>
    </w:p>
    <w:p w14:paraId="756D327E" w14:textId="77777777" w:rsidR="00A37BE6" w:rsidRPr="00461AFB" w:rsidRDefault="00A37BE6" w:rsidP="00461AFB">
      <w:pPr>
        <w:pStyle w:val="Tablecaption10"/>
        <w:jc w:val="center"/>
        <w:rPr>
          <w:rFonts w:ascii="Arial" w:hAnsi="Arial" w:cs="Arial"/>
          <w:sz w:val="32"/>
          <w:szCs w:val="32"/>
          <w:lang w:val="en-GB"/>
        </w:rPr>
      </w:pPr>
      <w:r w:rsidRPr="001407FE">
        <w:rPr>
          <w:rFonts w:ascii="Arial" w:hAnsi="Arial" w:cs="Arial"/>
          <w:sz w:val="32"/>
          <w:szCs w:val="32"/>
          <w:lang w:val="en-GB"/>
        </w:rPr>
        <w:lastRenderedPageBreak/>
        <w:t xml:space="preserve">(*) </w:t>
      </w:r>
      <w:r w:rsidR="00401B7B">
        <w:rPr>
          <w:rFonts w:ascii="Arial" w:hAnsi="Arial" w:cs="Arial"/>
          <w:sz w:val="32"/>
          <w:szCs w:val="32"/>
          <w:lang w:val="en-GB"/>
        </w:rPr>
        <w:t>T</w:t>
      </w:r>
      <w:r w:rsidR="00401B7B" w:rsidRPr="00401B7B">
        <w:rPr>
          <w:rFonts w:ascii="Arial" w:hAnsi="Arial" w:cs="Arial"/>
          <w:sz w:val="32"/>
          <w:szCs w:val="32"/>
          <w:lang w:val="en-GB"/>
        </w:rPr>
        <w:t xml:space="preserve">ableau </w:t>
      </w:r>
      <w:proofErr w:type="spellStart"/>
      <w:r w:rsidR="00401B7B" w:rsidRPr="00401B7B">
        <w:rPr>
          <w:rFonts w:ascii="Arial" w:hAnsi="Arial" w:cs="Arial"/>
          <w:sz w:val="32"/>
          <w:szCs w:val="32"/>
          <w:lang w:val="en-GB"/>
        </w:rPr>
        <w:t>explicatif</w:t>
      </w:r>
      <w:proofErr w:type="spellEnd"/>
    </w:p>
    <w:p w14:paraId="7936FB30" w14:textId="77777777" w:rsidR="00A37BE6" w:rsidRPr="001407FE" w:rsidRDefault="00A37BE6" w:rsidP="00A37BE6">
      <w:pPr>
        <w:pStyle w:val="Tablecaption10"/>
        <w:rPr>
          <w:rFonts w:ascii="Arial" w:hAnsi="Arial" w:cs="Arial"/>
          <w:lang w:val="en-GB"/>
        </w:rPr>
      </w:pPr>
    </w:p>
    <w:tbl>
      <w:tblPr>
        <w:tblOverlap w:val="never"/>
        <w:tblW w:w="15322" w:type="dxa"/>
        <w:jc w:val="center"/>
        <w:tblLayout w:type="fixed"/>
        <w:tblCellMar>
          <w:left w:w="10" w:type="dxa"/>
          <w:right w:w="10" w:type="dxa"/>
        </w:tblCellMar>
        <w:tblLook w:val="0000" w:firstRow="0" w:lastRow="0" w:firstColumn="0" w:lastColumn="0" w:noHBand="0" w:noVBand="0"/>
      </w:tblPr>
      <w:tblGrid>
        <w:gridCol w:w="2842"/>
        <w:gridCol w:w="12480"/>
      </w:tblGrid>
      <w:tr w:rsidR="00461AFB" w:rsidRPr="00EB73F7" w14:paraId="4D2CF363" w14:textId="77777777" w:rsidTr="00461AFB">
        <w:trPr>
          <w:trHeight w:hRule="exact" w:val="768"/>
          <w:jc w:val="center"/>
        </w:trPr>
        <w:tc>
          <w:tcPr>
            <w:tcW w:w="2842" w:type="dxa"/>
            <w:tcBorders>
              <w:top w:val="single" w:sz="4" w:space="0" w:color="auto"/>
              <w:left w:val="single" w:sz="4" w:space="0" w:color="auto"/>
            </w:tcBorders>
            <w:shd w:val="clear" w:color="auto" w:fill="FFFFFF"/>
            <w:vAlign w:val="center"/>
          </w:tcPr>
          <w:p w14:paraId="4D4F6489" w14:textId="77777777" w:rsidR="00461AFB" w:rsidRPr="00461AFB" w:rsidRDefault="00461AFB" w:rsidP="00461AFB">
            <w:pPr>
              <w:pStyle w:val="Other10"/>
              <w:jc w:val="left"/>
              <w:rPr>
                <w:rFonts w:ascii="Arial" w:hAnsi="Arial" w:cs="Arial"/>
                <w:sz w:val="22"/>
                <w:szCs w:val="22"/>
                <w:lang w:val="fr-BE"/>
              </w:rPr>
            </w:pPr>
            <w:r w:rsidRPr="00461AFB">
              <w:rPr>
                <w:rFonts w:ascii="Arial" w:hAnsi="Arial"/>
                <w:sz w:val="22"/>
                <w:szCs w:val="22"/>
                <w:lang w:val="fr-FR"/>
              </w:rPr>
              <w:t>Produits pharmaceutiques et fournitures médicales</w:t>
            </w:r>
          </w:p>
        </w:tc>
        <w:tc>
          <w:tcPr>
            <w:tcW w:w="12480" w:type="dxa"/>
            <w:tcBorders>
              <w:top w:val="single" w:sz="4" w:space="0" w:color="auto"/>
              <w:left w:val="single" w:sz="4" w:space="0" w:color="auto"/>
              <w:right w:val="single" w:sz="4" w:space="0" w:color="auto"/>
            </w:tcBorders>
            <w:shd w:val="clear" w:color="auto" w:fill="FFFFFF"/>
          </w:tcPr>
          <w:p w14:paraId="79D0BE99" w14:textId="77777777" w:rsidR="00461AFB" w:rsidRPr="00461AFB" w:rsidRDefault="00461AFB" w:rsidP="00461AFB">
            <w:pPr>
              <w:rPr>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médicaments brevetés ou génériques, les médicaments essentiels répertoriés par l'OMS, les vaccins, les vitamines et les contraceptifs;</w:t>
            </w:r>
            <w:r w:rsidRPr="00461AFB">
              <w:rPr>
                <w:rFonts w:ascii="Arial" w:hAnsi="Arial"/>
                <w:sz w:val="22"/>
                <w:szCs w:val="22"/>
                <w:lang w:val="fr-BE"/>
              </w:rPr>
              <w:t xml:space="preserve"> </w:t>
            </w:r>
            <w:r w:rsidRPr="00461AFB">
              <w:rPr>
                <w:rFonts w:ascii="Arial" w:hAnsi="Arial"/>
                <w:sz w:val="22"/>
                <w:szCs w:val="22"/>
                <w:lang w:val="fr-FR"/>
              </w:rPr>
              <w:t xml:space="preserve">les fournitures médicales renouvelables, les tubes, les masques, les gants, les filtres, les bandages, les aiguilles, les lames, les seringues, les pansements, les poches de transfusion, les pipettes, les films radiographiques et les produits chimiques radiographiques pour dispositifs de diagnostic, etc.) </w:t>
            </w:r>
          </w:p>
          <w:p w14:paraId="582CE3D3" w14:textId="77777777" w:rsidR="00461AFB" w:rsidRPr="00461AFB" w:rsidRDefault="00461AFB" w:rsidP="00461AFB">
            <w:pPr>
              <w:pStyle w:val="Other10"/>
              <w:jc w:val="both"/>
              <w:rPr>
                <w:rFonts w:ascii="Arial" w:hAnsi="Arial" w:cs="Arial"/>
                <w:sz w:val="22"/>
                <w:szCs w:val="22"/>
                <w:lang w:val="fr-BE"/>
              </w:rPr>
            </w:pPr>
          </w:p>
        </w:tc>
      </w:tr>
      <w:tr w:rsidR="00461AFB" w:rsidRPr="00EB73F7" w14:paraId="6B82A39A" w14:textId="77777777" w:rsidTr="00461AFB">
        <w:trPr>
          <w:trHeight w:hRule="exact" w:val="514"/>
          <w:jc w:val="center"/>
        </w:trPr>
        <w:tc>
          <w:tcPr>
            <w:tcW w:w="2842" w:type="dxa"/>
            <w:tcBorders>
              <w:top w:val="single" w:sz="4" w:space="0" w:color="auto"/>
              <w:left w:val="single" w:sz="4" w:space="0" w:color="auto"/>
            </w:tcBorders>
            <w:shd w:val="clear" w:color="auto" w:fill="FFFFFF"/>
            <w:vAlign w:val="center"/>
          </w:tcPr>
          <w:p w14:paraId="5081FFB8"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Appareils et équipements médicaux</w:t>
            </w:r>
          </w:p>
        </w:tc>
        <w:tc>
          <w:tcPr>
            <w:tcW w:w="12480" w:type="dxa"/>
            <w:tcBorders>
              <w:top w:val="single" w:sz="4" w:space="0" w:color="auto"/>
              <w:left w:val="single" w:sz="4" w:space="0" w:color="auto"/>
              <w:right w:val="single" w:sz="4" w:space="0" w:color="auto"/>
            </w:tcBorders>
            <w:shd w:val="clear" w:color="auto" w:fill="FFFFFF"/>
          </w:tcPr>
          <w:p w14:paraId="263C1F1F"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l'équipement de diagnostic, les machines à rayons x, les thermomètres, les déambulateurs, les chaises roulantes, les balances, les ultra-sons, les calculatrices d'IMC, etc.</w:t>
            </w:r>
            <w:r w:rsidRPr="00461AFB">
              <w:rPr>
                <w:rFonts w:ascii="Arial" w:hAnsi="Arial"/>
                <w:sz w:val="22"/>
                <w:szCs w:val="22"/>
                <w:lang w:val="fr-BE"/>
              </w:rPr>
              <w:t xml:space="preserve"> </w:t>
            </w:r>
            <w:r w:rsidRPr="00461AFB">
              <w:rPr>
                <w:rFonts w:ascii="Arial" w:hAnsi="Arial"/>
                <w:sz w:val="22"/>
                <w:szCs w:val="22"/>
                <w:lang w:val="fr-FR"/>
              </w:rPr>
              <w:t>les instruments chirurgicaux, les tables d'opération, le mobilier et l'équipement des centres de santé, etc.)</w:t>
            </w:r>
            <w:r w:rsidRPr="00461AFB">
              <w:rPr>
                <w:rFonts w:ascii="Arial" w:hAnsi="Arial"/>
                <w:sz w:val="22"/>
                <w:szCs w:val="22"/>
                <w:lang w:val="fr-BE"/>
              </w:rPr>
              <w:t xml:space="preserve"> </w:t>
            </w:r>
          </w:p>
        </w:tc>
      </w:tr>
      <w:tr w:rsidR="00461AFB" w:rsidRPr="00EB73F7" w14:paraId="0C7CB375" w14:textId="77777777" w:rsidTr="00461AFB">
        <w:trPr>
          <w:trHeight w:hRule="exact" w:val="259"/>
          <w:jc w:val="center"/>
        </w:trPr>
        <w:tc>
          <w:tcPr>
            <w:tcW w:w="2842" w:type="dxa"/>
            <w:tcBorders>
              <w:top w:val="single" w:sz="4" w:space="0" w:color="auto"/>
              <w:left w:val="single" w:sz="4" w:space="0" w:color="auto"/>
              <w:bottom w:val="single" w:sz="4" w:space="0" w:color="auto"/>
            </w:tcBorders>
            <w:shd w:val="clear" w:color="auto" w:fill="FFFFFF"/>
            <w:vAlign w:val="center"/>
          </w:tcPr>
          <w:p w14:paraId="0DCB45C2"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Technologie de la prothèse</w:t>
            </w:r>
          </w:p>
        </w:tc>
        <w:tc>
          <w:tcPr>
            <w:tcW w:w="12480" w:type="dxa"/>
            <w:tcBorders>
              <w:top w:val="single" w:sz="4" w:space="0" w:color="auto"/>
              <w:left w:val="single" w:sz="4" w:space="0" w:color="auto"/>
              <w:bottom w:val="single" w:sz="4" w:space="0" w:color="auto"/>
              <w:right w:val="single" w:sz="4" w:space="0" w:color="auto"/>
            </w:tcBorders>
            <w:shd w:val="clear" w:color="auto" w:fill="FFFFFF"/>
          </w:tcPr>
          <w:p w14:paraId="4A3FCBDD"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moules, les joints, le matériel de soudage &amp; le matériel de rééducation, etc.)</w:t>
            </w:r>
          </w:p>
        </w:tc>
      </w:tr>
      <w:tr w:rsidR="00461AFB" w:rsidRPr="00EB73F7" w14:paraId="5172754A" w14:textId="77777777" w:rsidTr="00461AFB">
        <w:trPr>
          <w:trHeight w:hRule="exact" w:val="259"/>
          <w:jc w:val="center"/>
        </w:trPr>
        <w:tc>
          <w:tcPr>
            <w:tcW w:w="2842" w:type="dxa"/>
            <w:tcBorders>
              <w:top w:val="single" w:sz="4" w:space="0" w:color="auto"/>
              <w:left w:val="single" w:sz="4" w:space="0" w:color="auto"/>
              <w:bottom w:val="single" w:sz="4" w:space="0" w:color="auto"/>
            </w:tcBorders>
            <w:shd w:val="clear" w:color="auto" w:fill="FFFFFF"/>
            <w:vAlign w:val="center"/>
          </w:tcPr>
          <w:p w14:paraId="26FD3EA3"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Produits à usage vétérinaire</w:t>
            </w:r>
          </w:p>
        </w:tc>
        <w:tc>
          <w:tcPr>
            <w:tcW w:w="12480" w:type="dxa"/>
            <w:tcBorders>
              <w:top w:val="single" w:sz="4" w:space="0" w:color="auto"/>
              <w:left w:val="single" w:sz="4" w:space="0" w:color="auto"/>
              <w:bottom w:val="single" w:sz="4" w:space="0" w:color="auto"/>
              <w:right w:val="single" w:sz="4" w:space="0" w:color="auto"/>
            </w:tcBorders>
            <w:shd w:val="clear" w:color="auto" w:fill="FFFFFF"/>
          </w:tcPr>
          <w:p w14:paraId="5C58B05B"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produits et médicaments pour la santé et la sécurité du bétail, etc.)</w:t>
            </w:r>
          </w:p>
        </w:tc>
      </w:tr>
      <w:tr w:rsidR="00461AFB" w:rsidRPr="00EB73F7" w14:paraId="4D7222CD" w14:textId="77777777" w:rsidTr="00461AFB">
        <w:trPr>
          <w:trHeight w:hRule="exact" w:val="259"/>
          <w:jc w:val="center"/>
        </w:trPr>
        <w:tc>
          <w:tcPr>
            <w:tcW w:w="2842" w:type="dxa"/>
            <w:tcBorders>
              <w:top w:val="single" w:sz="4" w:space="0" w:color="auto"/>
              <w:left w:val="single" w:sz="4" w:space="0" w:color="auto"/>
            </w:tcBorders>
            <w:shd w:val="clear" w:color="auto" w:fill="FFFFFF"/>
            <w:vAlign w:val="center"/>
          </w:tcPr>
          <w:p w14:paraId="2F0A76BE"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Denrées</w:t>
            </w:r>
            <w:r w:rsidRPr="00461AFB">
              <w:rPr>
                <w:rFonts w:ascii="Arial" w:hAnsi="Arial"/>
                <w:sz w:val="22"/>
                <w:szCs w:val="22"/>
              </w:rPr>
              <w:t xml:space="preserve"> </w:t>
            </w:r>
          </w:p>
        </w:tc>
        <w:tc>
          <w:tcPr>
            <w:tcW w:w="12480" w:type="dxa"/>
            <w:tcBorders>
              <w:top w:val="single" w:sz="4" w:space="0" w:color="auto"/>
              <w:left w:val="single" w:sz="4" w:space="0" w:color="auto"/>
              <w:right w:val="single" w:sz="4" w:space="0" w:color="auto"/>
            </w:tcBorders>
            <w:shd w:val="clear" w:color="auto" w:fill="FFFFFF"/>
          </w:tcPr>
          <w:p w14:paraId="3F7A2F37"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colis alimentaires, les graines, les céréales, les aliments pour bébés, le lait et les huiles comestibles, etc.)</w:t>
            </w:r>
          </w:p>
        </w:tc>
      </w:tr>
      <w:tr w:rsidR="00461AFB" w:rsidRPr="00EB73F7" w14:paraId="4D0C9C01" w14:textId="77777777" w:rsidTr="00461AFB">
        <w:trPr>
          <w:trHeight w:hRule="exact" w:val="259"/>
          <w:jc w:val="center"/>
        </w:trPr>
        <w:tc>
          <w:tcPr>
            <w:tcW w:w="2842" w:type="dxa"/>
            <w:tcBorders>
              <w:top w:val="single" w:sz="4" w:space="0" w:color="auto"/>
              <w:left w:val="single" w:sz="4" w:space="0" w:color="auto"/>
            </w:tcBorders>
            <w:shd w:val="clear" w:color="auto" w:fill="FFFFFF"/>
            <w:vAlign w:val="center"/>
          </w:tcPr>
          <w:p w14:paraId="2EADF9CD" w14:textId="77777777" w:rsidR="00461AFB" w:rsidRPr="00461AFB" w:rsidRDefault="00461AFB" w:rsidP="00461AFB">
            <w:pPr>
              <w:pStyle w:val="Other10"/>
              <w:jc w:val="left"/>
              <w:rPr>
                <w:rFonts w:ascii="Arial" w:hAnsi="Arial" w:cs="Arial"/>
                <w:sz w:val="22"/>
                <w:szCs w:val="22"/>
                <w:lang w:val="fr-BE"/>
              </w:rPr>
            </w:pPr>
            <w:r w:rsidRPr="00461AFB">
              <w:rPr>
                <w:rFonts w:ascii="Arial" w:hAnsi="Arial"/>
                <w:sz w:val="22"/>
                <w:szCs w:val="22"/>
                <w:lang w:val="fr-FR"/>
              </w:rPr>
              <w:t>Aide au rétablissement des moyens de subsistance</w:t>
            </w:r>
          </w:p>
        </w:tc>
        <w:tc>
          <w:tcPr>
            <w:tcW w:w="12480" w:type="dxa"/>
            <w:tcBorders>
              <w:top w:val="single" w:sz="4" w:space="0" w:color="auto"/>
              <w:left w:val="single" w:sz="4" w:space="0" w:color="auto"/>
              <w:right w:val="single" w:sz="4" w:space="0" w:color="auto"/>
            </w:tcBorders>
            <w:shd w:val="clear" w:color="auto" w:fill="FFFFFF"/>
          </w:tcPr>
          <w:p w14:paraId="6354F374"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semences, l'outillage agricole, le bétail, etc.)</w:t>
            </w:r>
          </w:p>
        </w:tc>
      </w:tr>
      <w:tr w:rsidR="00461AFB" w:rsidRPr="00EB73F7" w14:paraId="2431864E" w14:textId="77777777" w:rsidTr="00461AFB">
        <w:trPr>
          <w:trHeight w:hRule="exact" w:val="259"/>
          <w:jc w:val="center"/>
        </w:trPr>
        <w:tc>
          <w:tcPr>
            <w:tcW w:w="2842" w:type="dxa"/>
            <w:tcBorders>
              <w:top w:val="single" w:sz="4" w:space="0" w:color="auto"/>
              <w:left w:val="single" w:sz="4" w:space="0" w:color="auto"/>
            </w:tcBorders>
            <w:shd w:val="clear" w:color="auto" w:fill="FFFFFF"/>
            <w:vAlign w:val="center"/>
          </w:tcPr>
          <w:p w14:paraId="77C9BDA8"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Eau et assainissement</w:t>
            </w:r>
            <w:r w:rsidRPr="00461AFB">
              <w:rPr>
                <w:rFonts w:ascii="Arial" w:hAnsi="Arial"/>
                <w:sz w:val="22"/>
                <w:szCs w:val="22"/>
              </w:rPr>
              <w:t xml:space="preserve"> </w:t>
            </w:r>
          </w:p>
        </w:tc>
        <w:tc>
          <w:tcPr>
            <w:tcW w:w="12480" w:type="dxa"/>
            <w:tcBorders>
              <w:top w:val="single" w:sz="4" w:space="0" w:color="auto"/>
              <w:left w:val="single" w:sz="4" w:space="0" w:color="auto"/>
              <w:right w:val="single" w:sz="4" w:space="0" w:color="auto"/>
            </w:tcBorders>
            <w:shd w:val="clear" w:color="auto" w:fill="FFFFFF"/>
          </w:tcPr>
          <w:p w14:paraId="117DDA6F"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 chlore, les produits pour la purification et l'analyse de l'eau, les conduites, les pompes; </w:t>
            </w:r>
            <w:r w:rsidRPr="00461AFB">
              <w:rPr>
                <w:rFonts w:ascii="Arial" w:hAnsi="Arial"/>
                <w:sz w:val="22"/>
                <w:szCs w:val="22"/>
                <w:lang w:val="fr-BE"/>
              </w:rPr>
              <w:t xml:space="preserve"> </w:t>
            </w:r>
            <w:r w:rsidRPr="00461AFB">
              <w:rPr>
                <w:rFonts w:ascii="Arial" w:hAnsi="Arial"/>
                <w:sz w:val="22"/>
                <w:szCs w:val="22"/>
                <w:lang w:val="fr-FR"/>
              </w:rPr>
              <w:t>les sacs mortuaires;</w:t>
            </w:r>
            <w:r w:rsidRPr="00461AFB">
              <w:rPr>
                <w:rFonts w:ascii="Arial" w:hAnsi="Arial"/>
                <w:sz w:val="22"/>
                <w:szCs w:val="22"/>
                <w:lang w:val="fr-BE"/>
              </w:rPr>
              <w:t xml:space="preserve"> </w:t>
            </w:r>
            <w:r w:rsidRPr="00461AFB">
              <w:rPr>
                <w:rFonts w:ascii="Arial" w:hAnsi="Arial"/>
                <w:sz w:val="22"/>
                <w:szCs w:val="22"/>
                <w:lang w:val="fr-FR"/>
              </w:rPr>
              <w:t>les produits liés à l'élimination des déchets, à l'évacuation des eaux, aux toilettes, etc.)</w:t>
            </w:r>
          </w:p>
        </w:tc>
      </w:tr>
      <w:tr w:rsidR="00461AFB" w:rsidRPr="00EB73F7" w14:paraId="053DC68D" w14:textId="77777777" w:rsidTr="00461AFB">
        <w:trPr>
          <w:trHeight w:hRule="exact" w:val="523"/>
          <w:jc w:val="center"/>
        </w:trPr>
        <w:tc>
          <w:tcPr>
            <w:tcW w:w="2842" w:type="dxa"/>
            <w:tcBorders>
              <w:top w:val="single" w:sz="4" w:space="0" w:color="auto"/>
              <w:left w:val="single" w:sz="4" w:space="0" w:color="auto"/>
              <w:bottom w:val="single" w:sz="4" w:space="0" w:color="auto"/>
            </w:tcBorders>
            <w:shd w:val="clear" w:color="auto" w:fill="FFFFFF"/>
            <w:vAlign w:val="center"/>
          </w:tcPr>
          <w:p w14:paraId="1AFA17BC" w14:textId="77777777" w:rsidR="00461AFB" w:rsidRPr="00461AFB" w:rsidRDefault="00461AFB" w:rsidP="00461AFB">
            <w:pPr>
              <w:pStyle w:val="Other10"/>
              <w:jc w:val="left"/>
              <w:rPr>
                <w:rFonts w:ascii="Arial" w:hAnsi="Arial" w:cs="Arial"/>
                <w:sz w:val="22"/>
                <w:szCs w:val="22"/>
                <w:lang w:val="fr-BE"/>
              </w:rPr>
            </w:pPr>
            <w:r w:rsidRPr="00461AFB">
              <w:rPr>
                <w:rFonts w:ascii="Arial" w:hAnsi="Arial"/>
                <w:sz w:val="22"/>
                <w:szCs w:val="22"/>
                <w:lang w:val="fr-FR"/>
              </w:rPr>
              <w:t xml:space="preserve">Abris et biens non </w:t>
            </w:r>
            <w:proofErr w:type="gramStart"/>
            <w:r w:rsidRPr="00461AFB">
              <w:rPr>
                <w:rFonts w:ascii="Arial" w:hAnsi="Arial"/>
                <w:sz w:val="22"/>
                <w:szCs w:val="22"/>
                <w:lang w:val="fr-FR"/>
              </w:rPr>
              <w:t>alimentaires:</w:t>
            </w:r>
            <w:proofErr w:type="gramEnd"/>
            <w:r w:rsidRPr="00461AFB">
              <w:rPr>
                <w:rFonts w:ascii="Arial" w:hAnsi="Arial"/>
                <w:sz w:val="22"/>
                <w:szCs w:val="22"/>
                <w:lang w:val="fr-BE"/>
              </w:rPr>
              <w:t xml:space="preserve"> </w:t>
            </w:r>
          </w:p>
        </w:tc>
        <w:tc>
          <w:tcPr>
            <w:tcW w:w="12480" w:type="dxa"/>
            <w:tcBorders>
              <w:top w:val="single" w:sz="4" w:space="0" w:color="auto"/>
              <w:left w:val="single" w:sz="4" w:space="0" w:color="auto"/>
              <w:bottom w:val="single" w:sz="4" w:space="0" w:color="auto"/>
              <w:right w:val="single" w:sz="4" w:space="0" w:color="auto"/>
            </w:tcBorders>
            <w:shd w:val="clear" w:color="auto" w:fill="FFFFFF"/>
          </w:tcPr>
          <w:p w14:paraId="076D4005" w14:textId="77777777" w:rsidR="00461AFB" w:rsidRPr="00461AFB" w:rsidRDefault="00461AFB" w:rsidP="00461AFB">
            <w:pPr>
              <w:pStyle w:val="Other10"/>
              <w:jc w:val="both"/>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tentes, le matériel pour la construction d'abris, les couvertures, les couches pour bébés, les articles de toilette, les seaux, les réchauds, les ustensiles de cuisine, le matériel de chauffage et le combustible, etc.)</w:t>
            </w:r>
          </w:p>
        </w:tc>
      </w:tr>
      <w:tr w:rsidR="00461AFB" w:rsidRPr="00EB73F7" w14:paraId="3EE1D82D" w14:textId="77777777" w:rsidTr="00461AFB">
        <w:trPr>
          <w:trHeight w:hRule="exact" w:val="514"/>
          <w:jc w:val="center"/>
        </w:trPr>
        <w:tc>
          <w:tcPr>
            <w:tcW w:w="2842" w:type="dxa"/>
            <w:tcBorders>
              <w:top w:val="single" w:sz="4" w:space="0" w:color="auto"/>
              <w:left w:val="single" w:sz="4" w:space="0" w:color="auto"/>
            </w:tcBorders>
            <w:shd w:val="clear" w:color="auto" w:fill="FFFFFF"/>
            <w:vAlign w:val="center"/>
          </w:tcPr>
          <w:p w14:paraId="2DF6D4AF" w14:textId="77777777" w:rsidR="00461AFB" w:rsidRPr="00461AFB" w:rsidRDefault="00461AFB" w:rsidP="00461AFB">
            <w:pPr>
              <w:pStyle w:val="Other10"/>
              <w:spacing w:line="252" w:lineRule="auto"/>
              <w:jc w:val="left"/>
              <w:rPr>
                <w:rFonts w:ascii="Arial" w:hAnsi="Arial" w:cs="Arial"/>
                <w:sz w:val="22"/>
                <w:szCs w:val="22"/>
                <w:lang w:val="en-GB"/>
              </w:rPr>
            </w:pPr>
            <w:r w:rsidRPr="00461AFB">
              <w:rPr>
                <w:rFonts w:ascii="Arial" w:hAnsi="Arial"/>
                <w:sz w:val="22"/>
                <w:szCs w:val="22"/>
                <w:lang w:val="fr-FR"/>
              </w:rPr>
              <w:t>Ingénierie, radio et télécommunications</w:t>
            </w:r>
            <w:r w:rsidRPr="00461AFB">
              <w:rPr>
                <w:rFonts w:ascii="Arial" w:hAnsi="Arial"/>
                <w:sz w:val="22"/>
                <w:szCs w:val="22"/>
              </w:rPr>
              <w:t xml:space="preserve"> </w:t>
            </w:r>
          </w:p>
        </w:tc>
        <w:tc>
          <w:tcPr>
            <w:tcW w:w="12480" w:type="dxa"/>
            <w:tcBorders>
              <w:top w:val="single" w:sz="4" w:space="0" w:color="auto"/>
              <w:left w:val="single" w:sz="4" w:space="0" w:color="auto"/>
              <w:right w:val="single" w:sz="4" w:space="0" w:color="auto"/>
            </w:tcBorders>
            <w:shd w:val="clear" w:color="auto" w:fill="FFFFFF"/>
          </w:tcPr>
          <w:p w14:paraId="7149FFA9" w14:textId="77777777" w:rsidR="00461AFB" w:rsidRPr="00461AFB" w:rsidRDefault="00461AFB" w:rsidP="00461AFB">
            <w:pPr>
              <w:pStyle w:val="Other10"/>
              <w:jc w:val="left"/>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batteries, les câbles électriques, le matériel de déminage, les ampoules, les stabilisateurs de tension, les dispositifs de communication d'urgence sans fil, les radios haute fréquence, les adaptateurs, les antennes, les connecteurs, les produits liés à la reconstruction d'urgence des infrastructures essentielles, etc.)</w:t>
            </w:r>
          </w:p>
        </w:tc>
      </w:tr>
      <w:tr w:rsidR="00461AFB" w:rsidRPr="00EB73F7" w14:paraId="3898CC28" w14:textId="77777777" w:rsidTr="00461AFB">
        <w:trPr>
          <w:trHeight w:hRule="exact" w:val="259"/>
          <w:jc w:val="center"/>
        </w:trPr>
        <w:tc>
          <w:tcPr>
            <w:tcW w:w="2842" w:type="dxa"/>
            <w:tcBorders>
              <w:top w:val="single" w:sz="4" w:space="0" w:color="auto"/>
              <w:left w:val="single" w:sz="4" w:space="0" w:color="auto"/>
            </w:tcBorders>
            <w:shd w:val="clear" w:color="auto" w:fill="FFFFFF"/>
            <w:vAlign w:val="center"/>
          </w:tcPr>
          <w:p w14:paraId="792F11D5"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Transports</w:t>
            </w:r>
            <w:r w:rsidRPr="00461AFB">
              <w:rPr>
                <w:rFonts w:ascii="Arial" w:hAnsi="Arial"/>
                <w:sz w:val="22"/>
                <w:szCs w:val="22"/>
              </w:rPr>
              <w:t xml:space="preserve"> </w:t>
            </w:r>
          </w:p>
        </w:tc>
        <w:tc>
          <w:tcPr>
            <w:tcW w:w="12480" w:type="dxa"/>
            <w:tcBorders>
              <w:top w:val="single" w:sz="4" w:space="0" w:color="auto"/>
              <w:left w:val="single" w:sz="4" w:space="0" w:color="auto"/>
              <w:right w:val="single" w:sz="4" w:space="0" w:color="auto"/>
            </w:tcBorders>
            <w:shd w:val="clear" w:color="auto" w:fill="FFFFFF"/>
          </w:tcPr>
          <w:p w14:paraId="1DCC1044" w14:textId="77777777" w:rsidR="00461AFB" w:rsidRPr="00461AFB" w:rsidRDefault="00461AFB" w:rsidP="00461AFB">
            <w:pPr>
              <w:pStyle w:val="Other10"/>
              <w:jc w:val="left"/>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moteurs, les bateaux, les véhicules, les batteries pour remorqueurs et pour voitures, etc.)</w:t>
            </w:r>
          </w:p>
        </w:tc>
      </w:tr>
      <w:tr w:rsidR="00461AFB" w:rsidRPr="00EB73F7" w14:paraId="073AF163" w14:textId="77777777" w:rsidTr="00461AFB">
        <w:trPr>
          <w:trHeight w:hRule="exact" w:val="259"/>
          <w:jc w:val="center"/>
        </w:trPr>
        <w:tc>
          <w:tcPr>
            <w:tcW w:w="2842" w:type="dxa"/>
            <w:tcBorders>
              <w:top w:val="single" w:sz="4" w:space="0" w:color="auto"/>
              <w:left w:val="single" w:sz="4" w:space="0" w:color="auto"/>
            </w:tcBorders>
            <w:shd w:val="clear" w:color="auto" w:fill="FFFFFF"/>
            <w:vAlign w:val="center"/>
          </w:tcPr>
          <w:p w14:paraId="58DCF0FF"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Administration</w:t>
            </w:r>
            <w:r w:rsidRPr="00461AFB">
              <w:rPr>
                <w:rFonts w:ascii="Arial" w:hAnsi="Arial"/>
                <w:sz w:val="22"/>
                <w:szCs w:val="22"/>
              </w:rPr>
              <w:t xml:space="preserve"> </w:t>
            </w:r>
          </w:p>
        </w:tc>
        <w:tc>
          <w:tcPr>
            <w:tcW w:w="12480" w:type="dxa"/>
            <w:tcBorders>
              <w:top w:val="single" w:sz="4" w:space="0" w:color="auto"/>
              <w:left w:val="single" w:sz="4" w:space="0" w:color="auto"/>
              <w:right w:val="single" w:sz="4" w:space="0" w:color="auto"/>
            </w:tcBorders>
            <w:shd w:val="clear" w:color="auto" w:fill="FFFFFF"/>
          </w:tcPr>
          <w:p w14:paraId="2F165801" w14:textId="77777777" w:rsidR="00461AFB" w:rsidRPr="00461AFB" w:rsidRDefault="00461AFB" w:rsidP="00461AFB">
            <w:pPr>
              <w:pStyle w:val="Other10"/>
              <w:jc w:val="left"/>
              <w:rPr>
                <w:rFonts w:ascii="Arial" w:hAnsi="Arial" w:cs="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fournitures de bureau, les boîtes, les articles indispensables pour le personnel de bureau et le personnel de terrain, etc.)</w:t>
            </w:r>
          </w:p>
        </w:tc>
      </w:tr>
      <w:tr w:rsidR="00461AFB" w:rsidRPr="00EB73F7" w14:paraId="66AF0E50" w14:textId="77777777" w:rsidTr="00461AFB">
        <w:trPr>
          <w:trHeight w:hRule="exact" w:val="523"/>
          <w:jc w:val="center"/>
        </w:trPr>
        <w:tc>
          <w:tcPr>
            <w:tcW w:w="2842" w:type="dxa"/>
            <w:tcBorders>
              <w:top w:val="single" w:sz="4" w:space="0" w:color="auto"/>
              <w:left w:val="single" w:sz="4" w:space="0" w:color="auto"/>
              <w:bottom w:val="single" w:sz="4" w:space="0" w:color="auto"/>
            </w:tcBorders>
            <w:shd w:val="clear" w:color="auto" w:fill="FFFFFF"/>
            <w:vAlign w:val="center"/>
          </w:tcPr>
          <w:p w14:paraId="7B4B2054" w14:textId="77777777" w:rsidR="00461AFB" w:rsidRPr="00461AFB" w:rsidRDefault="00461AFB" w:rsidP="00461AFB">
            <w:pPr>
              <w:pStyle w:val="Other10"/>
              <w:jc w:val="left"/>
              <w:rPr>
                <w:rFonts w:ascii="Arial" w:hAnsi="Arial" w:cs="Arial"/>
                <w:sz w:val="22"/>
                <w:szCs w:val="22"/>
                <w:lang w:val="en-GB"/>
              </w:rPr>
            </w:pPr>
            <w:r w:rsidRPr="00461AFB">
              <w:rPr>
                <w:rFonts w:ascii="Arial" w:hAnsi="Arial"/>
                <w:sz w:val="22"/>
                <w:szCs w:val="22"/>
                <w:lang w:val="fr-FR"/>
              </w:rPr>
              <w:t>Services</w:t>
            </w:r>
            <w:r w:rsidRPr="00461AFB">
              <w:rPr>
                <w:rFonts w:ascii="Arial" w:hAnsi="Arial"/>
                <w:sz w:val="22"/>
                <w:szCs w:val="22"/>
              </w:rPr>
              <w:t xml:space="preserve"> </w:t>
            </w:r>
          </w:p>
        </w:tc>
        <w:tc>
          <w:tcPr>
            <w:tcW w:w="12480" w:type="dxa"/>
            <w:tcBorders>
              <w:top w:val="single" w:sz="4" w:space="0" w:color="auto"/>
              <w:left w:val="single" w:sz="4" w:space="0" w:color="auto"/>
              <w:bottom w:val="single" w:sz="4" w:space="0" w:color="auto"/>
              <w:right w:val="single" w:sz="4" w:space="0" w:color="auto"/>
            </w:tcBorders>
            <w:shd w:val="clear" w:color="auto" w:fill="FFFFFF"/>
          </w:tcPr>
          <w:p w14:paraId="0C242DA8" w14:textId="77777777" w:rsidR="00461AFB" w:rsidRPr="00461AFB" w:rsidRDefault="00461AFB" w:rsidP="00461AFB">
            <w:pPr>
              <w:rPr>
                <w:rFonts w:ascii="Arial" w:hAnsi="Arial"/>
                <w:sz w:val="22"/>
                <w:szCs w:val="22"/>
                <w:lang w:val="fr-BE"/>
              </w:rPr>
            </w:pPr>
            <w:proofErr w:type="gramStart"/>
            <w:r w:rsidRPr="00461AFB">
              <w:rPr>
                <w:rFonts w:ascii="Arial" w:hAnsi="Arial"/>
                <w:sz w:val="22"/>
                <w:szCs w:val="22"/>
                <w:lang w:val="fr-FR"/>
              </w:rPr>
              <w:t>y</w:t>
            </w:r>
            <w:proofErr w:type="gramEnd"/>
            <w:r w:rsidRPr="00461AFB">
              <w:rPr>
                <w:rFonts w:ascii="Arial" w:hAnsi="Arial"/>
                <w:sz w:val="22"/>
                <w:szCs w:val="22"/>
                <w:lang w:val="fr-FR"/>
              </w:rPr>
              <w:t xml:space="preserve"> compris les services d'appel d'offres et de passation de marchés, les services de transport et la gestion du parc de véhicules, l'entreposage</w:t>
            </w:r>
          </w:p>
          <w:p w14:paraId="62F83250" w14:textId="77777777" w:rsidR="00461AFB" w:rsidRPr="00461AFB" w:rsidRDefault="00461AFB" w:rsidP="00461AFB">
            <w:pPr>
              <w:pStyle w:val="Other10"/>
              <w:jc w:val="left"/>
              <w:rPr>
                <w:rFonts w:ascii="Arial" w:hAnsi="Arial" w:cs="Arial"/>
                <w:sz w:val="22"/>
                <w:szCs w:val="22"/>
                <w:lang w:val="fr-BE"/>
              </w:rPr>
            </w:pPr>
            <w:r w:rsidRPr="00461AFB">
              <w:rPr>
                <w:rFonts w:ascii="Arial" w:hAnsi="Arial"/>
                <w:sz w:val="22"/>
                <w:szCs w:val="22"/>
                <w:lang w:val="fr-FR"/>
              </w:rPr>
              <w:t>Le suivi (contrôle de la qualité) et les formalités d'importation et d'exportation, le soutien technique et les services de consultants, etc.)</w:t>
            </w:r>
          </w:p>
        </w:tc>
      </w:tr>
    </w:tbl>
    <w:p w14:paraId="64C4F870" w14:textId="77777777" w:rsidR="00A37BE6" w:rsidRPr="0007060E" w:rsidRDefault="00A37BE6" w:rsidP="00A37BE6">
      <w:pPr>
        <w:rPr>
          <w:rFonts w:ascii="Arial" w:hAnsi="Arial" w:cs="Arial"/>
          <w:lang w:val="fr-BE"/>
        </w:rPr>
      </w:pPr>
    </w:p>
    <w:p w14:paraId="737BD7AC" w14:textId="77777777" w:rsidR="0007060E" w:rsidRPr="0007060E" w:rsidRDefault="0007060E" w:rsidP="00A37BE6">
      <w:pPr>
        <w:rPr>
          <w:rFonts w:ascii="Arial" w:hAnsi="Arial" w:cs="Arial"/>
          <w:lang w:val="fr-BE"/>
        </w:rPr>
      </w:pPr>
      <w:r w:rsidRPr="0007060E">
        <w:rPr>
          <w:rStyle w:val="FootnoteReference"/>
          <w:rFonts w:ascii="Arial" w:hAnsi="Arial" w:cs="Arial"/>
          <w:sz w:val="18"/>
          <w:szCs w:val="18"/>
        </w:rPr>
        <w:footnoteRef/>
      </w:r>
      <w:r w:rsidRPr="0007060E">
        <w:rPr>
          <w:rFonts w:ascii="Arial" w:hAnsi="Arial" w:cs="Arial"/>
          <w:sz w:val="18"/>
          <w:szCs w:val="18"/>
          <w:lang w:val="fr-BE"/>
        </w:rPr>
        <w:t xml:space="preserve"> Catégories principales utilisées par l’Organisation mondiale de la Santé dans sa « Liste modèle des médicaments essentiels » (révisée en septembre 2025).</w:t>
      </w:r>
      <w:r w:rsidRPr="0007060E">
        <w:rPr>
          <w:rFonts w:ascii="Arial" w:hAnsi="Arial" w:cs="Arial"/>
          <w:sz w:val="18"/>
          <w:szCs w:val="18"/>
          <w:lang w:val="fr-BE"/>
        </w:rPr>
        <w:br/>
        <w:t xml:space="preserve">Plus de détails disponibles </w:t>
      </w:r>
      <w:proofErr w:type="gramStart"/>
      <w:r w:rsidRPr="0007060E">
        <w:rPr>
          <w:rFonts w:ascii="Arial" w:hAnsi="Arial" w:cs="Arial"/>
          <w:sz w:val="18"/>
          <w:szCs w:val="18"/>
          <w:lang w:val="fr-BE"/>
        </w:rPr>
        <w:t>à:</w:t>
      </w:r>
      <w:proofErr w:type="gramEnd"/>
      <w:r w:rsidRPr="0007060E">
        <w:rPr>
          <w:rFonts w:ascii="Arial" w:hAnsi="Arial" w:cs="Arial"/>
          <w:sz w:val="18"/>
          <w:szCs w:val="18"/>
          <w:lang w:val="fr-BE"/>
        </w:rPr>
        <w:t xml:space="preserve">  </w:t>
      </w:r>
      <w:hyperlink r:id="rId10" w:history="1">
        <w:r w:rsidRPr="0007060E">
          <w:rPr>
            <w:rStyle w:val="Hyperlink"/>
            <w:rFonts w:ascii="Arial" w:hAnsi="Arial" w:cs="Arial"/>
            <w:sz w:val="18"/>
            <w:szCs w:val="18"/>
            <w:lang w:val="fr-BE"/>
          </w:rPr>
          <w:t>https://www.who.int/publications/i/item/B09474</w:t>
        </w:r>
      </w:hyperlink>
    </w:p>
    <w:p w14:paraId="710DCC68" w14:textId="77777777" w:rsidR="00A37BE6" w:rsidRPr="0007060E" w:rsidRDefault="00A37BE6">
      <w:pPr>
        <w:rPr>
          <w:rFonts w:ascii="Arial" w:hAnsi="Arial"/>
          <w:lang w:val="fr-BE"/>
        </w:rPr>
      </w:pPr>
    </w:p>
    <w:sectPr w:rsidR="00A37BE6" w:rsidRPr="0007060E">
      <w:footerReference w:type="even" r:id="rId11"/>
      <w:footerReference w:type="default" r:id="rId12"/>
      <w:pgSz w:w="16838" w:h="11906" w:orient="landscape"/>
      <w:pgMar w:top="107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697A2" w14:textId="77777777" w:rsidR="00F7244D" w:rsidRDefault="00F7244D">
      <w:r>
        <w:separator/>
      </w:r>
    </w:p>
  </w:endnote>
  <w:endnote w:type="continuationSeparator" w:id="0">
    <w:p w14:paraId="68AC9AAF" w14:textId="77777777" w:rsidR="00F7244D" w:rsidRDefault="00F72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83152" w14:textId="77777777" w:rsidR="007E1907" w:rsidRDefault="007E19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E8ED42" w14:textId="77777777" w:rsidR="007E1907" w:rsidRDefault="007E19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EBB34" w14:textId="77777777" w:rsidR="007E1907" w:rsidRDefault="007E19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D3FA9">
      <w:rPr>
        <w:rStyle w:val="PageNumber"/>
        <w:noProof/>
      </w:rPr>
      <w:t>1</w:t>
    </w:r>
    <w:r>
      <w:rPr>
        <w:rStyle w:val="PageNumber"/>
      </w:rPr>
      <w:fldChar w:fldCharType="end"/>
    </w:r>
  </w:p>
  <w:p w14:paraId="2F009D9F" w14:textId="77777777" w:rsidR="007E1907" w:rsidRDefault="007E190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47436" w14:textId="77777777" w:rsidR="00F7244D" w:rsidRDefault="00F7244D">
      <w:r>
        <w:separator/>
      </w:r>
    </w:p>
  </w:footnote>
  <w:footnote w:type="continuationSeparator" w:id="0">
    <w:p w14:paraId="070E132A" w14:textId="77777777" w:rsidR="00F7244D" w:rsidRDefault="00F724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C54"/>
    <w:multiLevelType w:val="multilevel"/>
    <w:tmpl w:val="42786832"/>
    <w:lvl w:ilvl="0">
      <w:start w:val="1"/>
      <w:numFmt w:val="decimal"/>
      <w:pStyle w:val="StyleStyleHeading1LeftSinglesolidlineAuto05ptLinewid"/>
      <w:lvlText w:val="%1"/>
      <w:lvlJc w:val="left"/>
      <w:pPr>
        <w:tabs>
          <w:tab w:val="num" w:pos="432"/>
        </w:tabs>
        <w:ind w:left="432" w:hanging="432"/>
      </w:pPr>
      <w:rPr>
        <w:rFonts w:cs="Times New Roman" w:hint="default"/>
      </w:rPr>
    </w:lvl>
    <w:lvl w:ilvl="1">
      <w:start w:val="1"/>
      <w:numFmt w:val="decimal"/>
      <w:pStyle w:val="BlockText"/>
      <w:suff w:val="nothing"/>
      <w:lvlText w:val="%1.%2."/>
      <w:lvlJc w:val="left"/>
      <w:rPr>
        <w:rFonts w:ascii="Arial" w:hAnsi="Arial" w:cs="Times New Roman" w:hint="default"/>
        <w:b w:val="0"/>
        <w:i w:val="0"/>
        <w:spacing w:val="0"/>
        <w:sz w:val="22"/>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1410736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82056"/>
    <w:rsid w:val="0002533C"/>
    <w:rsid w:val="00042FE2"/>
    <w:rsid w:val="00060F1A"/>
    <w:rsid w:val="0006154B"/>
    <w:rsid w:val="000664BA"/>
    <w:rsid w:val="0006777B"/>
    <w:rsid w:val="0007060E"/>
    <w:rsid w:val="00077DCE"/>
    <w:rsid w:val="0008728B"/>
    <w:rsid w:val="00097B46"/>
    <w:rsid w:val="000A52D1"/>
    <w:rsid w:val="000C5A4A"/>
    <w:rsid w:val="000D5996"/>
    <w:rsid w:val="000F1B9A"/>
    <w:rsid w:val="00102BFE"/>
    <w:rsid w:val="00105A32"/>
    <w:rsid w:val="0012246B"/>
    <w:rsid w:val="00124446"/>
    <w:rsid w:val="00146AA7"/>
    <w:rsid w:val="001534EA"/>
    <w:rsid w:val="00163DDD"/>
    <w:rsid w:val="001934E0"/>
    <w:rsid w:val="001C7591"/>
    <w:rsid w:val="001D1A46"/>
    <w:rsid w:val="001D3FA9"/>
    <w:rsid w:val="001E45A0"/>
    <w:rsid w:val="001F09C4"/>
    <w:rsid w:val="001F43B0"/>
    <w:rsid w:val="001F7D8C"/>
    <w:rsid w:val="002023BF"/>
    <w:rsid w:val="00230CCD"/>
    <w:rsid w:val="00241158"/>
    <w:rsid w:val="002575A0"/>
    <w:rsid w:val="002603C3"/>
    <w:rsid w:val="00260914"/>
    <w:rsid w:val="00262F50"/>
    <w:rsid w:val="00265934"/>
    <w:rsid w:val="00267915"/>
    <w:rsid w:val="00267F47"/>
    <w:rsid w:val="00276D20"/>
    <w:rsid w:val="00280F56"/>
    <w:rsid w:val="002827B4"/>
    <w:rsid w:val="00296553"/>
    <w:rsid w:val="002D4AC8"/>
    <w:rsid w:val="002E5CE8"/>
    <w:rsid w:val="002F2073"/>
    <w:rsid w:val="00337E2B"/>
    <w:rsid w:val="00341F95"/>
    <w:rsid w:val="00351211"/>
    <w:rsid w:val="003656FF"/>
    <w:rsid w:val="003678E6"/>
    <w:rsid w:val="0037250F"/>
    <w:rsid w:val="003A0902"/>
    <w:rsid w:val="00401B7B"/>
    <w:rsid w:val="00423F4A"/>
    <w:rsid w:val="00461AFB"/>
    <w:rsid w:val="0051643F"/>
    <w:rsid w:val="0052474E"/>
    <w:rsid w:val="0052652C"/>
    <w:rsid w:val="00542DFD"/>
    <w:rsid w:val="005B3E61"/>
    <w:rsid w:val="005B53D5"/>
    <w:rsid w:val="005D6816"/>
    <w:rsid w:val="005D6854"/>
    <w:rsid w:val="005E0359"/>
    <w:rsid w:val="005F2BD6"/>
    <w:rsid w:val="005F7859"/>
    <w:rsid w:val="00603404"/>
    <w:rsid w:val="006168AF"/>
    <w:rsid w:val="00620895"/>
    <w:rsid w:val="0064390E"/>
    <w:rsid w:val="00653787"/>
    <w:rsid w:val="0065598F"/>
    <w:rsid w:val="00666923"/>
    <w:rsid w:val="00686983"/>
    <w:rsid w:val="006877C6"/>
    <w:rsid w:val="006A70DA"/>
    <w:rsid w:val="006B23A4"/>
    <w:rsid w:val="006B4ED4"/>
    <w:rsid w:val="006E25DB"/>
    <w:rsid w:val="007039D0"/>
    <w:rsid w:val="007039E2"/>
    <w:rsid w:val="007040CD"/>
    <w:rsid w:val="0073628D"/>
    <w:rsid w:val="00756A14"/>
    <w:rsid w:val="00764E6F"/>
    <w:rsid w:val="007B2E91"/>
    <w:rsid w:val="007E1907"/>
    <w:rsid w:val="007F25C3"/>
    <w:rsid w:val="0080653E"/>
    <w:rsid w:val="00821EC4"/>
    <w:rsid w:val="00825C9E"/>
    <w:rsid w:val="0085029C"/>
    <w:rsid w:val="00872665"/>
    <w:rsid w:val="00872C41"/>
    <w:rsid w:val="00873CED"/>
    <w:rsid w:val="00882056"/>
    <w:rsid w:val="00890585"/>
    <w:rsid w:val="0090256A"/>
    <w:rsid w:val="00912AAD"/>
    <w:rsid w:val="0091446E"/>
    <w:rsid w:val="009C077C"/>
    <w:rsid w:val="009E5155"/>
    <w:rsid w:val="009F6EB8"/>
    <w:rsid w:val="00A214DD"/>
    <w:rsid w:val="00A21D6A"/>
    <w:rsid w:val="00A35462"/>
    <w:rsid w:val="00A3593D"/>
    <w:rsid w:val="00A379B0"/>
    <w:rsid w:val="00A37BE6"/>
    <w:rsid w:val="00A645C5"/>
    <w:rsid w:val="00AE18CB"/>
    <w:rsid w:val="00B27D1D"/>
    <w:rsid w:val="00B675D6"/>
    <w:rsid w:val="00B708EC"/>
    <w:rsid w:val="00B7125E"/>
    <w:rsid w:val="00B7732E"/>
    <w:rsid w:val="00B95CD5"/>
    <w:rsid w:val="00BA34B0"/>
    <w:rsid w:val="00BB34C2"/>
    <w:rsid w:val="00BB7F05"/>
    <w:rsid w:val="00BE5A09"/>
    <w:rsid w:val="00C06120"/>
    <w:rsid w:val="00C35774"/>
    <w:rsid w:val="00C45D48"/>
    <w:rsid w:val="00CE170B"/>
    <w:rsid w:val="00D4629C"/>
    <w:rsid w:val="00D46C6B"/>
    <w:rsid w:val="00D54B1B"/>
    <w:rsid w:val="00D72AF7"/>
    <w:rsid w:val="00D7440E"/>
    <w:rsid w:val="00DB68AD"/>
    <w:rsid w:val="00E177ED"/>
    <w:rsid w:val="00E308D4"/>
    <w:rsid w:val="00E37C0A"/>
    <w:rsid w:val="00E8227B"/>
    <w:rsid w:val="00E84238"/>
    <w:rsid w:val="00EA0215"/>
    <w:rsid w:val="00EB2A21"/>
    <w:rsid w:val="00EB73F7"/>
    <w:rsid w:val="00EC443E"/>
    <w:rsid w:val="00EC4DF2"/>
    <w:rsid w:val="00EF76E6"/>
    <w:rsid w:val="00F03E59"/>
    <w:rsid w:val="00F42E56"/>
    <w:rsid w:val="00F44D62"/>
    <w:rsid w:val="00F509E9"/>
    <w:rsid w:val="00F51C6C"/>
    <w:rsid w:val="00F7244D"/>
    <w:rsid w:val="00F87D4A"/>
    <w:rsid w:val="00F973B5"/>
    <w:rsid w:val="00F979DF"/>
    <w:rsid w:val="00FA45C6"/>
    <w:rsid w:val="00FB36BC"/>
    <w:rsid w:val="00FC1FF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68CDB"/>
  <w15:chartTrackingRefBased/>
  <w15:docId w15:val="{2F177FA3-1915-41AD-B652-6C0BE20C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jc w:val="both"/>
    </w:pPr>
    <w:rPr>
      <w:snapToGrid w:val="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pPr>
      <w:spacing w:before="100" w:beforeAutospacing="1" w:after="100" w:afterAutospacing="1"/>
    </w:pPr>
  </w:style>
  <w:style w:type="character" w:customStyle="1" w:styleId="st1">
    <w:name w:val="st1"/>
    <w:rPr>
      <w:rFonts w:cs="Times New Roman"/>
    </w:rPr>
  </w:style>
  <w:style w:type="character" w:styleId="Hyperlink">
    <w:name w:val="Hyperlink"/>
    <w:rPr>
      <w:rFonts w:cs="Times New Roman"/>
      <w:color w:val="0000FF"/>
      <w:u w:val="single"/>
    </w:rPr>
  </w:style>
  <w:style w:type="paragraph" w:styleId="FootnoteText">
    <w:name w:val="footnote text"/>
    <w:basedOn w:val="Normal"/>
    <w:semiHidden/>
    <w:rPr>
      <w:sz w:val="20"/>
      <w:szCs w:val="20"/>
    </w:rPr>
  </w:style>
  <w:style w:type="character" w:styleId="FootnoteReference">
    <w:name w:val="footnote reference"/>
    <w:semiHidden/>
    <w:rPr>
      <w:rFonts w:cs="Times New Roman"/>
      <w:vertAlign w:val="superscript"/>
    </w:rPr>
  </w:style>
  <w:style w:type="paragraph" w:customStyle="1" w:styleId="StyleStyleHeading1LeftSinglesolidlineAuto05ptLinewid">
    <w:name w:val="Style Style Heading 1 + Left: (Single solid lineAuto0.5 pt Line wid..."/>
    <w:basedOn w:val="Normal"/>
    <w:autoRedefine/>
    <w:pPr>
      <w:numPr>
        <w:numId w:val="1"/>
      </w:numPr>
      <w:jc w:val="both"/>
    </w:pPr>
    <w:rPr>
      <w:rFonts w:ascii="Arial" w:hAnsi="Arial" w:cs="Arial"/>
      <w:b/>
      <w:bCs/>
      <w:smallCaps/>
      <w:spacing w:val="20"/>
      <w:szCs w:val="22"/>
    </w:rPr>
  </w:style>
  <w:style w:type="paragraph" w:styleId="BlockText">
    <w:name w:val="Block Text"/>
    <w:basedOn w:val="Normal"/>
    <w:autoRedefine/>
    <w:pPr>
      <w:numPr>
        <w:ilvl w:val="1"/>
        <w:numId w:val="1"/>
      </w:numPr>
      <w:spacing w:after="120"/>
      <w:jc w:val="both"/>
    </w:pPr>
    <w:rPr>
      <w:rFonts w:ascii="Arial" w:hAnsi="Arial" w:cs="Arial"/>
      <w:sz w:val="22"/>
      <w:szCs w:val="22"/>
    </w:rPr>
  </w:style>
  <w:style w:type="paragraph" w:customStyle="1" w:styleId="kursiv">
    <w:name w:val="kursiv"/>
    <w:basedOn w:val="BlockText"/>
    <w:autoRedefine/>
    <w:pPr>
      <w:numPr>
        <w:ilvl w:val="0"/>
        <w:numId w:val="0"/>
      </w:numPr>
      <w:ind w:firstLine="360"/>
    </w:pPr>
    <w:rPr>
      <w:i/>
      <w:color w:val="0000FF"/>
    </w:rPr>
  </w:style>
  <w:style w:type="character" w:styleId="FollowedHyperlink">
    <w:name w:val="FollowedHyperlink"/>
    <w:rPr>
      <w:rFonts w:cs="Times New Roman"/>
      <w:color w:val="800080"/>
      <w:u w:val="single"/>
    </w:rPr>
  </w:style>
  <w:style w:type="paragraph" w:styleId="Footer">
    <w:name w:val="footer"/>
    <w:basedOn w:val="Normal"/>
    <w:pPr>
      <w:tabs>
        <w:tab w:val="center" w:pos="4536"/>
        <w:tab w:val="right" w:pos="9072"/>
      </w:tabs>
    </w:pPr>
  </w:style>
  <w:style w:type="character" w:styleId="PageNumber">
    <w:name w:val="page number"/>
    <w:rPr>
      <w:rFonts w:cs="Times New Roman"/>
    </w:rPr>
  </w:style>
  <w:style w:type="character" w:styleId="Emphasis">
    <w:name w:val="Emphasis"/>
    <w:qFormat/>
    <w:rsid w:val="001D3FA9"/>
    <w:rPr>
      <w:i/>
      <w:iCs/>
    </w:rPr>
  </w:style>
  <w:style w:type="character" w:customStyle="1" w:styleId="Other1">
    <w:name w:val="Other|1_"/>
    <w:link w:val="Other10"/>
    <w:rsid w:val="00A37BE6"/>
  </w:style>
  <w:style w:type="character" w:customStyle="1" w:styleId="Tablecaption1">
    <w:name w:val="Table caption|1_"/>
    <w:link w:val="Tablecaption10"/>
    <w:rsid w:val="00A37BE6"/>
    <w:rPr>
      <w:b/>
      <w:bCs/>
      <w:sz w:val="22"/>
      <w:szCs w:val="22"/>
    </w:rPr>
  </w:style>
  <w:style w:type="paragraph" w:customStyle="1" w:styleId="Other10">
    <w:name w:val="Other|1"/>
    <w:basedOn w:val="Normal"/>
    <w:link w:val="Other1"/>
    <w:rsid w:val="00A37BE6"/>
    <w:pPr>
      <w:widowControl w:val="0"/>
      <w:jc w:val="center"/>
    </w:pPr>
    <w:rPr>
      <w:snapToGrid/>
      <w:sz w:val="20"/>
      <w:szCs w:val="20"/>
      <w:lang w:val="en-IE" w:eastAsia="en-IE"/>
    </w:rPr>
  </w:style>
  <w:style w:type="paragraph" w:customStyle="1" w:styleId="Tablecaption10">
    <w:name w:val="Table caption|1"/>
    <w:basedOn w:val="Normal"/>
    <w:link w:val="Tablecaption1"/>
    <w:rsid w:val="00A37BE6"/>
    <w:pPr>
      <w:widowControl w:val="0"/>
    </w:pPr>
    <w:rPr>
      <w:b/>
      <w:bCs/>
      <w:snapToGrid/>
      <w:sz w:val="22"/>
      <w:szCs w:val="22"/>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
      <w:marLeft w:val="0"/>
      <w:marRight w:val="0"/>
      <w:marTop w:val="0"/>
      <w:marBottom w:val="0"/>
      <w:divBdr>
        <w:top w:val="none" w:sz="0" w:space="0" w:color="auto"/>
        <w:left w:val="none" w:sz="0" w:space="0" w:color="auto"/>
        <w:bottom w:val="none" w:sz="0" w:space="0" w:color="auto"/>
        <w:right w:val="none" w:sz="0" w:space="0" w:color="auto"/>
      </w:divBdr>
    </w:div>
    <w:div w:id="571">
      <w:marLeft w:val="0"/>
      <w:marRight w:val="0"/>
      <w:marTop w:val="0"/>
      <w:marBottom w:val="0"/>
      <w:divBdr>
        <w:top w:val="none" w:sz="0" w:space="0" w:color="auto"/>
        <w:left w:val="none" w:sz="0" w:space="0" w:color="auto"/>
        <w:bottom w:val="none" w:sz="0" w:space="0" w:color="auto"/>
        <w:right w:val="none" w:sz="0" w:space="0" w:color="auto"/>
      </w:divBdr>
      <w:divsChild>
        <w:div w:id="706">
          <w:marLeft w:val="0"/>
          <w:marRight w:val="0"/>
          <w:marTop w:val="0"/>
          <w:marBottom w:val="0"/>
          <w:divBdr>
            <w:top w:val="none" w:sz="0" w:space="0" w:color="auto"/>
            <w:left w:val="none" w:sz="0" w:space="0" w:color="auto"/>
            <w:bottom w:val="none" w:sz="0" w:space="0" w:color="auto"/>
            <w:right w:val="none" w:sz="0" w:space="0" w:color="auto"/>
          </w:divBdr>
          <w:divsChild>
            <w:div w:id="198">
              <w:marLeft w:val="0"/>
              <w:marRight w:val="0"/>
              <w:marTop w:val="0"/>
              <w:marBottom w:val="0"/>
              <w:divBdr>
                <w:top w:val="none" w:sz="0" w:space="0" w:color="auto"/>
                <w:left w:val="none" w:sz="0" w:space="0" w:color="auto"/>
                <w:bottom w:val="none" w:sz="0" w:space="0" w:color="auto"/>
                <w:right w:val="none" w:sz="0" w:space="0" w:color="auto"/>
              </w:divBdr>
              <w:divsChild>
                <w:div w:id="136">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sChild>
                        <w:div w:id="82">
                          <w:marLeft w:val="0"/>
                          <w:marRight w:val="0"/>
                          <w:marTop w:val="0"/>
                          <w:marBottom w:val="0"/>
                          <w:divBdr>
                            <w:top w:val="none" w:sz="0" w:space="0" w:color="auto"/>
                            <w:left w:val="none" w:sz="0" w:space="0" w:color="auto"/>
                            <w:bottom w:val="none" w:sz="0" w:space="0" w:color="auto"/>
                            <w:right w:val="none" w:sz="0" w:space="0" w:color="auto"/>
                          </w:divBdr>
                          <w:divsChild>
                            <w:div w:id="755">
                              <w:marLeft w:val="0"/>
                              <w:marRight w:val="0"/>
                              <w:marTop w:val="0"/>
                              <w:marBottom w:val="0"/>
                              <w:divBdr>
                                <w:top w:val="none" w:sz="0" w:space="0" w:color="auto"/>
                                <w:left w:val="none" w:sz="0" w:space="0" w:color="auto"/>
                                <w:bottom w:val="none" w:sz="0" w:space="0" w:color="auto"/>
                                <w:right w:val="none" w:sz="0" w:space="0" w:color="auto"/>
                              </w:divBdr>
                            </w:div>
                          </w:divsChild>
                        </w:div>
                        <w:div w:id="167">
                          <w:marLeft w:val="0"/>
                          <w:marRight w:val="0"/>
                          <w:marTop w:val="0"/>
                          <w:marBottom w:val="0"/>
                          <w:divBdr>
                            <w:top w:val="none" w:sz="0" w:space="0" w:color="auto"/>
                            <w:left w:val="none" w:sz="0" w:space="0" w:color="auto"/>
                            <w:bottom w:val="none" w:sz="0" w:space="0" w:color="auto"/>
                            <w:right w:val="none" w:sz="0" w:space="0" w:color="auto"/>
                          </w:divBdr>
                          <w:divsChild>
                            <w:div w:id="708">
                              <w:marLeft w:val="0"/>
                              <w:marRight w:val="0"/>
                              <w:marTop w:val="0"/>
                              <w:marBottom w:val="0"/>
                              <w:divBdr>
                                <w:top w:val="none" w:sz="0" w:space="0" w:color="auto"/>
                                <w:left w:val="none" w:sz="0" w:space="0" w:color="auto"/>
                                <w:bottom w:val="none" w:sz="0" w:space="0" w:color="auto"/>
                                <w:right w:val="none" w:sz="0" w:space="0" w:color="auto"/>
                              </w:divBdr>
                            </w:div>
                          </w:divsChild>
                        </w:div>
                        <w:div w:id="293">
                          <w:marLeft w:val="0"/>
                          <w:marRight w:val="0"/>
                          <w:marTop w:val="0"/>
                          <w:marBottom w:val="0"/>
                          <w:divBdr>
                            <w:top w:val="none" w:sz="0" w:space="0" w:color="auto"/>
                            <w:left w:val="none" w:sz="0" w:space="0" w:color="auto"/>
                            <w:bottom w:val="none" w:sz="0" w:space="0" w:color="auto"/>
                            <w:right w:val="none" w:sz="0" w:space="0" w:color="auto"/>
                          </w:divBdr>
                        </w:div>
                        <w:div w:id="559">
                          <w:marLeft w:val="0"/>
                          <w:marRight w:val="0"/>
                          <w:marTop w:val="0"/>
                          <w:marBottom w:val="0"/>
                          <w:divBdr>
                            <w:top w:val="none" w:sz="0" w:space="0" w:color="auto"/>
                            <w:left w:val="none" w:sz="0" w:space="0" w:color="auto"/>
                            <w:bottom w:val="none" w:sz="0" w:space="0" w:color="auto"/>
                            <w:right w:val="none" w:sz="0" w:space="0" w:color="auto"/>
                          </w:divBdr>
                        </w:div>
                        <w:div w:id="767">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760">
                              <w:marLeft w:val="0"/>
                              <w:marRight w:val="0"/>
                              <w:marTop w:val="0"/>
                              <w:marBottom w:val="0"/>
                              <w:divBdr>
                                <w:top w:val="none" w:sz="0" w:space="0" w:color="auto"/>
                                <w:left w:val="none" w:sz="0" w:space="0" w:color="auto"/>
                                <w:bottom w:val="none" w:sz="0" w:space="0" w:color="auto"/>
                                <w:right w:val="none" w:sz="0" w:space="0" w:color="auto"/>
                              </w:divBdr>
                            </w:div>
                          </w:divsChild>
                        </w:div>
                        <w:div w:id="50">
                          <w:marLeft w:val="0"/>
                          <w:marRight w:val="0"/>
                          <w:marTop w:val="0"/>
                          <w:marBottom w:val="0"/>
                          <w:divBdr>
                            <w:top w:val="none" w:sz="0" w:space="0" w:color="auto"/>
                            <w:left w:val="none" w:sz="0" w:space="0" w:color="auto"/>
                            <w:bottom w:val="none" w:sz="0" w:space="0" w:color="auto"/>
                            <w:right w:val="none" w:sz="0" w:space="0" w:color="auto"/>
                          </w:divBdr>
                          <w:divsChild>
                            <w:div w:id="138">
                              <w:marLeft w:val="0"/>
                              <w:marRight w:val="0"/>
                              <w:marTop w:val="0"/>
                              <w:marBottom w:val="0"/>
                              <w:divBdr>
                                <w:top w:val="none" w:sz="0" w:space="0" w:color="auto"/>
                                <w:left w:val="none" w:sz="0" w:space="0" w:color="auto"/>
                                <w:bottom w:val="none" w:sz="0" w:space="0" w:color="auto"/>
                                <w:right w:val="none" w:sz="0" w:space="0" w:color="auto"/>
                              </w:divBdr>
                            </w:div>
                          </w:divsChild>
                        </w:div>
                        <w:div w:id="95">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462">
                          <w:marLeft w:val="0"/>
                          <w:marRight w:val="0"/>
                          <w:marTop w:val="0"/>
                          <w:marBottom w:val="0"/>
                          <w:divBdr>
                            <w:top w:val="none" w:sz="0" w:space="0" w:color="auto"/>
                            <w:left w:val="none" w:sz="0" w:space="0" w:color="auto"/>
                            <w:bottom w:val="none" w:sz="0" w:space="0" w:color="auto"/>
                            <w:right w:val="none" w:sz="0" w:space="0" w:color="auto"/>
                          </w:divBdr>
                          <w:divsChild>
                            <w:div w:id="304">
                              <w:marLeft w:val="0"/>
                              <w:marRight w:val="0"/>
                              <w:marTop w:val="0"/>
                              <w:marBottom w:val="0"/>
                              <w:divBdr>
                                <w:top w:val="none" w:sz="0" w:space="0" w:color="auto"/>
                                <w:left w:val="none" w:sz="0" w:space="0" w:color="auto"/>
                                <w:bottom w:val="none" w:sz="0" w:space="0" w:color="auto"/>
                                <w:right w:val="none" w:sz="0" w:space="0" w:color="auto"/>
                              </w:divBdr>
                            </w:div>
                          </w:divsChild>
                        </w:div>
                        <w:div w:id="549">
                          <w:marLeft w:val="0"/>
                          <w:marRight w:val="0"/>
                          <w:marTop w:val="0"/>
                          <w:marBottom w:val="0"/>
                          <w:divBdr>
                            <w:top w:val="none" w:sz="0" w:space="0" w:color="auto"/>
                            <w:left w:val="none" w:sz="0" w:space="0" w:color="auto"/>
                            <w:bottom w:val="none" w:sz="0" w:space="0" w:color="auto"/>
                            <w:right w:val="none" w:sz="0" w:space="0" w:color="auto"/>
                          </w:divBdr>
                        </w:div>
                        <w:div w:id="836">
                          <w:marLeft w:val="0"/>
                          <w:marRight w:val="0"/>
                          <w:marTop w:val="0"/>
                          <w:marBottom w:val="0"/>
                          <w:divBdr>
                            <w:top w:val="none" w:sz="0" w:space="0" w:color="auto"/>
                            <w:left w:val="none" w:sz="0" w:space="0" w:color="auto"/>
                            <w:bottom w:val="none" w:sz="0" w:space="0" w:color="auto"/>
                            <w:right w:val="none" w:sz="0" w:space="0" w:color="auto"/>
                          </w:divBdr>
                          <w:divsChild>
                            <w:div w:id="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
                        <w:div w:id="622">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
                              </w:divsChild>
                            </w:div>
                            <w:div w:id="421">
                              <w:marLeft w:val="0"/>
                              <w:marRight w:val="0"/>
                              <w:marTop w:val="0"/>
                              <w:marBottom w:val="0"/>
                              <w:divBdr>
                                <w:top w:val="none" w:sz="0" w:space="0" w:color="auto"/>
                                <w:left w:val="none" w:sz="0" w:space="0" w:color="auto"/>
                                <w:bottom w:val="none" w:sz="0" w:space="0" w:color="auto"/>
                                <w:right w:val="none" w:sz="0" w:space="0" w:color="auto"/>
                              </w:divBdr>
                            </w:div>
                            <w:div w:id="619">
                              <w:marLeft w:val="0"/>
                              <w:marRight w:val="0"/>
                              <w:marTop w:val="0"/>
                              <w:marBottom w:val="0"/>
                              <w:divBdr>
                                <w:top w:val="none" w:sz="0" w:space="0" w:color="auto"/>
                                <w:left w:val="none" w:sz="0" w:space="0" w:color="auto"/>
                                <w:bottom w:val="none" w:sz="0" w:space="0" w:color="auto"/>
                                <w:right w:val="none" w:sz="0" w:space="0" w:color="auto"/>
                              </w:divBdr>
                              <w:divsChild>
                                <w:div w:id="450">
                                  <w:marLeft w:val="0"/>
                                  <w:marRight w:val="0"/>
                                  <w:marTop w:val="0"/>
                                  <w:marBottom w:val="0"/>
                                  <w:divBdr>
                                    <w:top w:val="none" w:sz="0" w:space="0" w:color="auto"/>
                                    <w:left w:val="none" w:sz="0" w:space="0" w:color="auto"/>
                                    <w:bottom w:val="none" w:sz="0" w:space="0" w:color="auto"/>
                                    <w:right w:val="none" w:sz="0" w:space="0" w:color="auto"/>
                                  </w:divBdr>
                                </w:div>
                              </w:divsChild>
                            </w:div>
                            <w:div w:id="776">
                              <w:marLeft w:val="0"/>
                              <w:marRight w:val="0"/>
                              <w:marTop w:val="0"/>
                              <w:marBottom w:val="0"/>
                              <w:divBdr>
                                <w:top w:val="none" w:sz="0" w:space="0" w:color="auto"/>
                                <w:left w:val="none" w:sz="0" w:space="0" w:color="auto"/>
                                <w:bottom w:val="none" w:sz="0" w:space="0" w:color="auto"/>
                                <w:right w:val="none" w:sz="0" w:space="0" w:color="auto"/>
                              </w:divBdr>
                            </w:div>
                          </w:divsChild>
                        </w:div>
                        <w:div w:id="746">
                          <w:marLeft w:val="0"/>
                          <w:marRight w:val="0"/>
                          <w:marTop w:val="0"/>
                          <w:marBottom w:val="0"/>
                          <w:divBdr>
                            <w:top w:val="none" w:sz="0" w:space="0" w:color="auto"/>
                            <w:left w:val="none" w:sz="0" w:space="0" w:color="auto"/>
                            <w:bottom w:val="none" w:sz="0" w:space="0" w:color="auto"/>
                            <w:right w:val="none" w:sz="0" w:space="0" w:color="auto"/>
                          </w:divBdr>
                        </w:div>
                        <w:div w:id="749">
                          <w:marLeft w:val="0"/>
                          <w:marRight w:val="0"/>
                          <w:marTop w:val="0"/>
                          <w:marBottom w:val="0"/>
                          <w:divBdr>
                            <w:top w:val="none" w:sz="0" w:space="0" w:color="auto"/>
                            <w:left w:val="none" w:sz="0" w:space="0" w:color="auto"/>
                            <w:bottom w:val="none" w:sz="0" w:space="0" w:color="auto"/>
                            <w:right w:val="none" w:sz="0" w:space="0" w:color="auto"/>
                          </w:divBdr>
                          <w:divsChild>
                            <w:div w:id="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
                      <w:marLeft w:val="0"/>
                      <w:marRight w:val="0"/>
                      <w:marTop w:val="0"/>
                      <w:marBottom w:val="0"/>
                      <w:divBdr>
                        <w:top w:val="none" w:sz="0" w:space="0" w:color="auto"/>
                        <w:left w:val="none" w:sz="0" w:space="0" w:color="auto"/>
                        <w:bottom w:val="none" w:sz="0" w:space="0" w:color="auto"/>
                        <w:right w:val="none" w:sz="0" w:space="0" w:color="auto"/>
                      </w:divBdr>
                      <w:divsChild>
                        <w:div w:id="73">
                          <w:marLeft w:val="0"/>
                          <w:marRight w:val="0"/>
                          <w:marTop w:val="0"/>
                          <w:marBottom w:val="0"/>
                          <w:divBdr>
                            <w:top w:val="none" w:sz="0" w:space="0" w:color="auto"/>
                            <w:left w:val="none" w:sz="0" w:space="0" w:color="auto"/>
                            <w:bottom w:val="none" w:sz="0" w:space="0" w:color="auto"/>
                            <w:right w:val="none" w:sz="0" w:space="0" w:color="auto"/>
                          </w:divBdr>
                        </w:div>
                        <w:div w:id="416">
                          <w:marLeft w:val="0"/>
                          <w:marRight w:val="0"/>
                          <w:marTop w:val="0"/>
                          <w:marBottom w:val="0"/>
                          <w:divBdr>
                            <w:top w:val="none" w:sz="0" w:space="0" w:color="auto"/>
                            <w:left w:val="none" w:sz="0" w:space="0" w:color="auto"/>
                            <w:bottom w:val="none" w:sz="0" w:space="0" w:color="auto"/>
                            <w:right w:val="none" w:sz="0" w:space="0" w:color="auto"/>
                          </w:divBdr>
                        </w:div>
                        <w:div w:id="502">
                          <w:marLeft w:val="0"/>
                          <w:marRight w:val="0"/>
                          <w:marTop w:val="0"/>
                          <w:marBottom w:val="0"/>
                          <w:divBdr>
                            <w:top w:val="none" w:sz="0" w:space="0" w:color="auto"/>
                            <w:left w:val="none" w:sz="0" w:space="0" w:color="auto"/>
                            <w:bottom w:val="none" w:sz="0" w:space="0" w:color="auto"/>
                            <w:right w:val="none" w:sz="0" w:space="0" w:color="auto"/>
                          </w:divBdr>
                        </w:div>
                        <w:div w:id="579">
                          <w:marLeft w:val="0"/>
                          <w:marRight w:val="0"/>
                          <w:marTop w:val="0"/>
                          <w:marBottom w:val="0"/>
                          <w:divBdr>
                            <w:top w:val="none" w:sz="0" w:space="0" w:color="auto"/>
                            <w:left w:val="none" w:sz="0" w:space="0" w:color="auto"/>
                            <w:bottom w:val="none" w:sz="0" w:space="0" w:color="auto"/>
                            <w:right w:val="none" w:sz="0" w:space="0" w:color="auto"/>
                          </w:divBdr>
                          <w:divsChild>
                            <w:div w:id="726">
                              <w:marLeft w:val="0"/>
                              <w:marRight w:val="0"/>
                              <w:marTop w:val="0"/>
                              <w:marBottom w:val="0"/>
                              <w:divBdr>
                                <w:top w:val="none" w:sz="0" w:space="0" w:color="auto"/>
                                <w:left w:val="none" w:sz="0" w:space="0" w:color="auto"/>
                                <w:bottom w:val="none" w:sz="0" w:space="0" w:color="auto"/>
                                <w:right w:val="none" w:sz="0" w:space="0" w:color="auto"/>
                              </w:divBdr>
                            </w:div>
                          </w:divsChild>
                        </w:div>
                        <w:div w:id="638">
                          <w:marLeft w:val="0"/>
                          <w:marRight w:val="0"/>
                          <w:marTop w:val="0"/>
                          <w:marBottom w:val="0"/>
                          <w:divBdr>
                            <w:top w:val="none" w:sz="0" w:space="0" w:color="auto"/>
                            <w:left w:val="none" w:sz="0" w:space="0" w:color="auto"/>
                            <w:bottom w:val="none" w:sz="0" w:space="0" w:color="auto"/>
                            <w:right w:val="none" w:sz="0" w:space="0" w:color="auto"/>
                          </w:divBdr>
                          <w:divsChild>
                            <w:div w:id="376">
                              <w:marLeft w:val="0"/>
                              <w:marRight w:val="0"/>
                              <w:marTop w:val="0"/>
                              <w:marBottom w:val="0"/>
                              <w:divBdr>
                                <w:top w:val="none" w:sz="0" w:space="0" w:color="auto"/>
                                <w:left w:val="none" w:sz="0" w:space="0" w:color="auto"/>
                                <w:bottom w:val="none" w:sz="0" w:space="0" w:color="auto"/>
                                <w:right w:val="none" w:sz="0" w:space="0" w:color="auto"/>
                              </w:divBdr>
                            </w:div>
                          </w:divsChild>
                        </w:div>
                        <w:div w:id="648">
                          <w:marLeft w:val="0"/>
                          <w:marRight w:val="0"/>
                          <w:marTop w:val="0"/>
                          <w:marBottom w:val="0"/>
                          <w:divBdr>
                            <w:top w:val="none" w:sz="0" w:space="0" w:color="auto"/>
                            <w:left w:val="none" w:sz="0" w:space="0" w:color="auto"/>
                            <w:bottom w:val="none" w:sz="0" w:space="0" w:color="auto"/>
                            <w:right w:val="none" w:sz="0" w:space="0" w:color="auto"/>
                          </w:divBdr>
                        </w:div>
                        <w:div w:id="765">
                          <w:marLeft w:val="0"/>
                          <w:marRight w:val="0"/>
                          <w:marTop w:val="0"/>
                          <w:marBottom w:val="0"/>
                          <w:divBdr>
                            <w:top w:val="none" w:sz="0" w:space="0" w:color="auto"/>
                            <w:left w:val="none" w:sz="0" w:space="0" w:color="auto"/>
                            <w:bottom w:val="none" w:sz="0" w:space="0" w:color="auto"/>
                            <w:right w:val="none" w:sz="0" w:space="0" w:color="auto"/>
                          </w:divBdr>
                          <w:divsChild>
                            <w:div w:id="464">
                              <w:marLeft w:val="0"/>
                              <w:marRight w:val="0"/>
                              <w:marTop w:val="0"/>
                              <w:marBottom w:val="0"/>
                              <w:divBdr>
                                <w:top w:val="none" w:sz="0" w:space="0" w:color="auto"/>
                                <w:left w:val="none" w:sz="0" w:space="0" w:color="auto"/>
                                <w:bottom w:val="none" w:sz="0" w:space="0" w:color="auto"/>
                                <w:right w:val="none" w:sz="0" w:space="0" w:color="auto"/>
                              </w:divBdr>
                            </w:div>
                          </w:divsChild>
                        </w:div>
                        <w:div w:id="821">
                          <w:marLeft w:val="0"/>
                          <w:marRight w:val="0"/>
                          <w:marTop w:val="0"/>
                          <w:marBottom w:val="0"/>
                          <w:divBdr>
                            <w:top w:val="none" w:sz="0" w:space="0" w:color="auto"/>
                            <w:left w:val="none" w:sz="0" w:space="0" w:color="auto"/>
                            <w:bottom w:val="none" w:sz="0" w:space="0" w:color="auto"/>
                            <w:right w:val="none" w:sz="0" w:space="0" w:color="auto"/>
                          </w:divBdr>
                          <w:divsChild>
                            <w:div w:id="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sChild>
                        <w:div w:id="118">
                          <w:marLeft w:val="0"/>
                          <w:marRight w:val="0"/>
                          <w:marTop w:val="0"/>
                          <w:marBottom w:val="0"/>
                          <w:divBdr>
                            <w:top w:val="none" w:sz="0" w:space="0" w:color="auto"/>
                            <w:left w:val="none" w:sz="0" w:space="0" w:color="auto"/>
                            <w:bottom w:val="none" w:sz="0" w:space="0" w:color="auto"/>
                            <w:right w:val="none" w:sz="0" w:space="0" w:color="auto"/>
                          </w:divBdr>
                        </w:div>
                      </w:divsChild>
                    </w:div>
                    <w:div w:id="67">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sChild>
                        <w:div w:id="122">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sChild>
                            <w:div w:id="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sChild>
                        <w:div w:id="274">
                          <w:marLeft w:val="0"/>
                          <w:marRight w:val="0"/>
                          <w:marTop w:val="0"/>
                          <w:marBottom w:val="0"/>
                          <w:divBdr>
                            <w:top w:val="none" w:sz="0" w:space="0" w:color="auto"/>
                            <w:left w:val="none" w:sz="0" w:space="0" w:color="auto"/>
                            <w:bottom w:val="none" w:sz="0" w:space="0" w:color="auto"/>
                            <w:right w:val="none" w:sz="0" w:space="0" w:color="auto"/>
                          </w:divBdr>
                        </w:div>
                      </w:divsChild>
                    </w:div>
                    <w:div w:id="104">
                      <w:marLeft w:val="0"/>
                      <w:marRight w:val="0"/>
                      <w:marTop w:val="0"/>
                      <w:marBottom w:val="0"/>
                      <w:divBdr>
                        <w:top w:val="none" w:sz="0" w:space="0" w:color="auto"/>
                        <w:left w:val="none" w:sz="0" w:space="0" w:color="auto"/>
                        <w:bottom w:val="none" w:sz="0" w:space="0" w:color="auto"/>
                        <w:right w:val="none" w:sz="0" w:space="0" w:color="auto"/>
                      </w:divBdr>
                      <w:divsChild>
                        <w:div w:id="650">
                          <w:marLeft w:val="0"/>
                          <w:marRight w:val="0"/>
                          <w:marTop w:val="0"/>
                          <w:marBottom w:val="0"/>
                          <w:divBdr>
                            <w:top w:val="none" w:sz="0" w:space="0" w:color="auto"/>
                            <w:left w:val="none" w:sz="0" w:space="0" w:color="auto"/>
                            <w:bottom w:val="none" w:sz="0" w:space="0" w:color="auto"/>
                            <w:right w:val="none" w:sz="0" w:space="0" w:color="auto"/>
                          </w:divBdr>
                        </w:div>
                      </w:divsChild>
                    </w:div>
                    <w:div w:id="105">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sChild>
                        <w:div w:id="80">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sChild>
                            <w:div w:id="7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 w:id="517">
                              <w:marLeft w:val="0"/>
                              <w:marRight w:val="0"/>
                              <w:marTop w:val="0"/>
                              <w:marBottom w:val="0"/>
                              <w:divBdr>
                                <w:top w:val="none" w:sz="0" w:space="0" w:color="auto"/>
                                <w:left w:val="none" w:sz="0" w:space="0" w:color="auto"/>
                                <w:bottom w:val="none" w:sz="0" w:space="0" w:color="auto"/>
                                <w:right w:val="none" w:sz="0" w:space="0" w:color="auto"/>
                              </w:divBdr>
                            </w:div>
                            <w:div w:id="532">
                              <w:marLeft w:val="0"/>
                              <w:marRight w:val="0"/>
                              <w:marTop w:val="0"/>
                              <w:marBottom w:val="0"/>
                              <w:divBdr>
                                <w:top w:val="none" w:sz="0" w:space="0" w:color="auto"/>
                                <w:left w:val="none" w:sz="0" w:space="0" w:color="auto"/>
                                <w:bottom w:val="none" w:sz="0" w:space="0" w:color="auto"/>
                                <w:right w:val="none" w:sz="0" w:space="0" w:color="auto"/>
                              </w:divBdr>
                            </w:div>
                            <w:div w:id="538">
                              <w:marLeft w:val="0"/>
                              <w:marRight w:val="0"/>
                              <w:marTop w:val="0"/>
                              <w:marBottom w:val="0"/>
                              <w:divBdr>
                                <w:top w:val="none" w:sz="0" w:space="0" w:color="auto"/>
                                <w:left w:val="none" w:sz="0" w:space="0" w:color="auto"/>
                                <w:bottom w:val="none" w:sz="0" w:space="0" w:color="auto"/>
                                <w:right w:val="none" w:sz="0" w:space="0" w:color="auto"/>
                              </w:divBdr>
                              <w:divsChild>
                                <w:div w:id="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sChild>
                            <w:div w:id="485">
                              <w:marLeft w:val="0"/>
                              <w:marRight w:val="0"/>
                              <w:marTop w:val="0"/>
                              <w:marBottom w:val="0"/>
                              <w:divBdr>
                                <w:top w:val="none" w:sz="0" w:space="0" w:color="auto"/>
                                <w:left w:val="none" w:sz="0" w:space="0" w:color="auto"/>
                                <w:bottom w:val="none" w:sz="0" w:space="0" w:color="auto"/>
                                <w:right w:val="none" w:sz="0" w:space="0" w:color="auto"/>
                              </w:divBdr>
                            </w:div>
                          </w:divsChild>
                        </w:div>
                        <w:div w:id="268">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sChild>
                                <w:div w:id="822">
                                  <w:marLeft w:val="0"/>
                                  <w:marRight w:val="0"/>
                                  <w:marTop w:val="0"/>
                                  <w:marBottom w:val="0"/>
                                  <w:divBdr>
                                    <w:top w:val="none" w:sz="0" w:space="0" w:color="auto"/>
                                    <w:left w:val="none" w:sz="0" w:space="0" w:color="auto"/>
                                    <w:bottom w:val="none" w:sz="0" w:space="0" w:color="auto"/>
                                    <w:right w:val="none" w:sz="0" w:space="0" w:color="auto"/>
                                  </w:divBdr>
                                </w:div>
                              </w:divsChild>
                            </w:div>
                            <w:div w:id="443">
                              <w:marLeft w:val="0"/>
                              <w:marRight w:val="0"/>
                              <w:marTop w:val="0"/>
                              <w:marBottom w:val="0"/>
                              <w:divBdr>
                                <w:top w:val="none" w:sz="0" w:space="0" w:color="auto"/>
                                <w:left w:val="none" w:sz="0" w:space="0" w:color="auto"/>
                                <w:bottom w:val="none" w:sz="0" w:space="0" w:color="auto"/>
                                <w:right w:val="none" w:sz="0" w:space="0" w:color="auto"/>
                              </w:divBdr>
                            </w:div>
                            <w:div w:id="457">
                              <w:marLeft w:val="0"/>
                              <w:marRight w:val="0"/>
                              <w:marTop w:val="0"/>
                              <w:marBottom w:val="0"/>
                              <w:divBdr>
                                <w:top w:val="none" w:sz="0" w:space="0" w:color="auto"/>
                                <w:left w:val="none" w:sz="0" w:space="0" w:color="auto"/>
                                <w:bottom w:val="none" w:sz="0" w:space="0" w:color="auto"/>
                                <w:right w:val="none" w:sz="0" w:space="0" w:color="auto"/>
                              </w:divBdr>
                              <w:divsChild>
                                <w:div w:id="600">
                                  <w:marLeft w:val="0"/>
                                  <w:marRight w:val="0"/>
                                  <w:marTop w:val="0"/>
                                  <w:marBottom w:val="0"/>
                                  <w:divBdr>
                                    <w:top w:val="none" w:sz="0" w:space="0" w:color="auto"/>
                                    <w:left w:val="none" w:sz="0" w:space="0" w:color="auto"/>
                                    <w:bottom w:val="none" w:sz="0" w:space="0" w:color="auto"/>
                                    <w:right w:val="none" w:sz="0" w:space="0" w:color="auto"/>
                                  </w:divBdr>
                                </w:div>
                              </w:divsChild>
                            </w:div>
                            <w:div w:id="665">
                              <w:marLeft w:val="0"/>
                              <w:marRight w:val="0"/>
                              <w:marTop w:val="0"/>
                              <w:marBottom w:val="0"/>
                              <w:divBdr>
                                <w:top w:val="none" w:sz="0" w:space="0" w:color="auto"/>
                                <w:left w:val="none" w:sz="0" w:space="0" w:color="auto"/>
                                <w:bottom w:val="none" w:sz="0" w:space="0" w:color="auto"/>
                                <w:right w:val="none" w:sz="0" w:space="0" w:color="auto"/>
                              </w:divBdr>
                            </w:div>
                            <w:div w:id="668">
                              <w:marLeft w:val="0"/>
                              <w:marRight w:val="0"/>
                              <w:marTop w:val="0"/>
                              <w:marBottom w:val="0"/>
                              <w:divBdr>
                                <w:top w:val="none" w:sz="0" w:space="0" w:color="auto"/>
                                <w:left w:val="none" w:sz="0" w:space="0" w:color="auto"/>
                                <w:bottom w:val="none" w:sz="0" w:space="0" w:color="auto"/>
                                <w:right w:val="none" w:sz="0" w:space="0" w:color="auto"/>
                              </w:divBdr>
                            </w:div>
                          </w:divsChild>
                        </w:div>
                        <w:div w:id="318">
                          <w:marLeft w:val="0"/>
                          <w:marRight w:val="0"/>
                          <w:marTop w:val="0"/>
                          <w:marBottom w:val="0"/>
                          <w:divBdr>
                            <w:top w:val="none" w:sz="0" w:space="0" w:color="auto"/>
                            <w:left w:val="none" w:sz="0" w:space="0" w:color="auto"/>
                            <w:bottom w:val="none" w:sz="0" w:space="0" w:color="auto"/>
                            <w:right w:val="none" w:sz="0" w:space="0" w:color="auto"/>
                          </w:divBdr>
                        </w:div>
                        <w:div w:id="539">
                          <w:marLeft w:val="0"/>
                          <w:marRight w:val="0"/>
                          <w:marTop w:val="0"/>
                          <w:marBottom w:val="0"/>
                          <w:divBdr>
                            <w:top w:val="none" w:sz="0" w:space="0" w:color="auto"/>
                            <w:left w:val="none" w:sz="0" w:space="0" w:color="auto"/>
                            <w:bottom w:val="none" w:sz="0" w:space="0" w:color="auto"/>
                            <w:right w:val="none" w:sz="0" w:space="0" w:color="auto"/>
                          </w:divBdr>
                        </w:div>
                        <w:div w:id="557">
                          <w:marLeft w:val="0"/>
                          <w:marRight w:val="0"/>
                          <w:marTop w:val="0"/>
                          <w:marBottom w:val="0"/>
                          <w:divBdr>
                            <w:top w:val="none" w:sz="0" w:space="0" w:color="auto"/>
                            <w:left w:val="none" w:sz="0" w:space="0" w:color="auto"/>
                            <w:bottom w:val="none" w:sz="0" w:space="0" w:color="auto"/>
                            <w:right w:val="none" w:sz="0" w:space="0" w:color="auto"/>
                          </w:divBdr>
                          <w:divsChild>
                            <w:div w:id="732">
                              <w:marLeft w:val="0"/>
                              <w:marRight w:val="0"/>
                              <w:marTop w:val="0"/>
                              <w:marBottom w:val="0"/>
                              <w:divBdr>
                                <w:top w:val="none" w:sz="0" w:space="0" w:color="auto"/>
                                <w:left w:val="none" w:sz="0" w:space="0" w:color="auto"/>
                                <w:bottom w:val="none" w:sz="0" w:space="0" w:color="auto"/>
                                <w:right w:val="none" w:sz="0" w:space="0" w:color="auto"/>
                              </w:divBdr>
                            </w:div>
                          </w:divsChild>
                        </w:div>
                        <w:div w:id="578">
                          <w:marLeft w:val="0"/>
                          <w:marRight w:val="0"/>
                          <w:marTop w:val="0"/>
                          <w:marBottom w:val="0"/>
                          <w:divBdr>
                            <w:top w:val="none" w:sz="0" w:space="0" w:color="auto"/>
                            <w:left w:val="none" w:sz="0" w:space="0" w:color="auto"/>
                            <w:bottom w:val="none" w:sz="0" w:space="0" w:color="auto"/>
                            <w:right w:val="none" w:sz="0" w:space="0" w:color="auto"/>
                          </w:divBdr>
                          <w:divsChild>
                            <w:div w:id="68">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sChild>
                                <w:div w:id="74">
                                  <w:marLeft w:val="0"/>
                                  <w:marRight w:val="0"/>
                                  <w:marTop w:val="0"/>
                                  <w:marBottom w:val="0"/>
                                  <w:divBdr>
                                    <w:top w:val="none" w:sz="0" w:space="0" w:color="auto"/>
                                    <w:left w:val="none" w:sz="0" w:space="0" w:color="auto"/>
                                    <w:bottom w:val="none" w:sz="0" w:space="0" w:color="auto"/>
                                    <w:right w:val="none" w:sz="0" w:space="0" w:color="auto"/>
                                  </w:divBdr>
                                </w:div>
                              </w:divsChild>
                            </w:div>
                            <w:div w:id="250">
                              <w:marLeft w:val="0"/>
                              <w:marRight w:val="0"/>
                              <w:marTop w:val="0"/>
                              <w:marBottom w:val="0"/>
                              <w:divBdr>
                                <w:top w:val="none" w:sz="0" w:space="0" w:color="auto"/>
                                <w:left w:val="none" w:sz="0" w:space="0" w:color="auto"/>
                                <w:bottom w:val="none" w:sz="0" w:space="0" w:color="auto"/>
                                <w:right w:val="none" w:sz="0" w:space="0" w:color="auto"/>
                              </w:divBdr>
                            </w:div>
                            <w:div w:id="378">
                              <w:marLeft w:val="0"/>
                              <w:marRight w:val="0"/>
                              <w:marTop w:val="0"/>
                              <w:marBottom w:val="0"/>
                              <w:divBdr>
                                <w:top w:val="none" w:sz="0" w:space="0" w:color="auto"/>
                                <w:left w:val="none" w:sz="0" w:space="0" w:color="auto"/>
                                <w:bottom w:val="none" w:sz="0" w:space="0" w:color="auto"/>
                                <w:right w:val="none" w:sz="0" w:space="0" w:color="auto"/>
                              </w:divBdr>
                              <w:divsChild>
                                <w:div w:id="299">
                                  <w:marLeft w:val="0"/>
                                  <w:marRight w:val="0"/>
                                  <w:marTop w:val="0"/>
                                  <w:marBottom w:val="0"/>
                                  <w:divBdr>
                                    <w:top w:val="none" w:sz="0" w:space="0" w:color="auto"/>
                                    <w:left w:val="none" w:sz="0" w:space="0" w:color="auto"/>
                                    <w:bottom w:val="none" w:sz="0" w:space="0" w:color="auto"/>
                                    <w:right w:val="none" w:sz="0" w:space="0" w:color="auto"/>
                                  </w:divBdr>
                                </w:div>
                              </w:divsChild>
                            </w:div>
                            <w:div w:id="465">
                              <w:marLeft w:val="0"/>
                              <w:marRight w:val="0"/>
                              <w:marTop w:val="0"/>
                              <w:marBottom w:val="0"/>
                              <w:divBdr>
                                <w:top w:val="none" w:sz="0" w:space="0" w:color="auto"/>
                                <w:left w:val="none" w:sz="0" w:space="0" w:color="auto"/>
                                <w:bottom w:val="none" w:sz="0" w:space="0" w:color="auto"/>
                                <w:right w:val="none" w:sz="0" w:space="0" w:color="auto"/>
                              </w:divBdr>
                            </w:div>
                            <w:div w:id="470">
                              <w:marLeft w:val="0"/>
                              <w:marRight w:val="0"/>
                              <w:marTop w:val="0"/>
                              <w:marBottom w:val="0"/>
                              <w:divBdr>
                                <w:top w:val="none" w:sz="0" w:space="0" w:color="auto"/>
                                <w:left w:val="none" w:sz="0" w:space="0" w:color="auto"/>
                                <w:bottom w:val="none" w:sz="0" w:space="0" w:color="auto"/>
                                <w:right w:val="none" w:sz="0" w:space="0" w:color="auto"/>
                              </w:divBdr>
                              <w:divsChild>
                                <w:div w:id="831">
                                  <w:marLeft w:val="0"/>
                                  <w:marRight w:val="0"/>
                                  <w:marTop w:val="0"/>
                                  <w:marBottom w:val="0"/>
                                  <w:divBdr>
                                    <w:top w:val="none" w:sz="0" w:space="0" w:color="auto"/>
                                    <w:left w:val="none" w:sz="0" w:space="0" w:color="auto"/>
                                    <w:bottom w:val="none" w:sz="0" w:space="0" w:color="auto"/>
                                    <w:right w:val="none" w:sz="0" w:space="0" w:color="auto"/>
                                  </w:divBdr>
                                </w:div>
                              </w:divsChild>
                            </w:div>
                            <w:div w:id="483">
                              <w:marLeft w:val="0"/>
                              <w:marRight w:val="0"/>
                              <w:marTop w:val="0"/>
                              <w:marBottom w:val="0"/>
                              <w:divBdr>
                                <w:top w:val="none" w:sz="0" w:space="0" w:color="auto"/>
                                <w:left w:val="none" w:sz="0" w:space="0" w:color="auto"/>
                                <w:bottom w:val="none" w:sz="0" w:space="0" w:color="auto"/>
                                <w:right w:val="none" w:sz="0" w:space="0" w:color="auto"/>
                              </w:divBdr>
                              <w:divsChild>
                                <w:div w:id="566">
                                  <w:marLeft w:val="0"/>
                                  <w:marRight w:val="0"/>
                                  <w:marTop w:val="0"/>
                                  <w:marBottom w:val="0"/>
                                  <w:divBdr>
                                    <w:top w:val="none" w:sz="0" w:space="0" w:color="auto"/>
                                    <w:left w:val="none" w:sz="0" w:space="0" w:color="auto"/>
                                    <w:bottom w:val="none" w:sz="0" w:space="0" w:color="auto"/>
                                    <w:right w:val="none" w:sz="0" w:space="0" w:color="auto"/>
                                  </w:divBdr>
                                </w:div>
                              </w:divsChild>
                            </w:div>
                            <w:div w:id="486">
                              <w:marLeft w:val="0"/>
                              <w:marRight w:val="0"/>
                              <w:marTop w:val="0"/>
                              <w:marBottom w:val="0"/>
                              <w:divBdr>
                                <w:top w:val="none" w:sz="0" w:space="0" w:color="auto"/>
                                <w:left w:val="none" w:sz="0" w:space="0" w:color="auto"/>
                                <w:bottom w:val="none" w:sz="0" w:space="0" w:color="auto"/>
                                <w:right w:val="none" w:sz="0" w:space="0" w:color="auto"/>
                              </w:divBdr>
                            </w:div>
                          </w:divsChild>
                        </w:div>
                        <w:div w:id="613">
                          <w:marLeft w:val="0"/>
                          <w:marRight w:val="0"/>
                          <w:marTop w:val="0"/>
                          <w:marBottom w:val="0"/>
                          <w:divBdr>
                            <w:top w:val="none" w:sz="0" w:space="0" w:color="auto"/>
                            <w:left w:val="none" w:sz="0" w:space="0" w:color="auto"/>
                            <w:bottom w:val="none" w:sz="0" w:space="0" w:color="auto"/>
                            <w:right w:val="none" w:sz="0" w:space="0" w:color="auto"/>
                          </w:divBdr>
                        </w:div>
                        <w:div w:id="769">
                          <w:marLeft w:val="0"/>
                          <w:marRight w:val="0"/>
                          <w:marTop w:val="0"/>
                          <w:marBottom w:val="0"/>
                          <w:divBdr>
                            <w:top w:val="none" w:sz="0" w:space="0" w:color="auto"/>
                            <w:left w:val="none" w:sz="0" w:space="0" w:color="auto"/>
                            <w:bottom w:val="none" w:sz="0" w:space="0" w:color="auto"/>
                            <w:right w:val="none" w:sz="0" w:space="0" w:color="auto"/>
                          </w:divBdr>
                        </w:div>
                        <w:div w:id="817">
                          <w:marLeft w:val="0"/>
                          <w:marRight w:val="0"/>
                          <w:marTop w:val="0"/>
                          <w:marBottom w:val="0"/>
                          <w:divBdr>
                            <w:top w:val="none" w:sz="0" w:space="0" w:color="auto"/>
                            <w:left w:val="none" w:sz="0" w:space="0" w:color="auto"/>
                            <w:bottom w:val="none" w:sz="0" w:space="0" w:color="auto"/>
                            <w:right w:val="none" w:sz="0" w:space="0" w:color="auto"/>
                          </w:divBdr>
                          <w:divsChild>
                            <w:div w:id="537">
                              <w:marLeft w:val="0"/>
                              <w:marRight w:val="0"/>
                              <w:marTop w:val="0"/>
                              <w:marBottom w:val="0"/>
                              <w:divBdr>
                                <w:top w:val="none" w:sz="0" w:space="0" w:color="auto"/>
                                <w:left w:val="none" w:sz="0" w:space="0" w:color="auto"/>
                                <w:bottom w:val="none" w:sz="0" w:space="0" w:color="auto"/>
                                <w:right w:val="none" w:sz="0" w:space="0" w:color="auto"/>
                              </w:divBdr>
                            </w:div>
                          </w:divsChild>
                        </w:div>
                        <w:div w:id="863">
                          <w:marLeft w:val="0"/>
                          <w:marRight w:val="0"/>
                          <w:marTop w:val="0"/>
                          <w:marBottom w:val="0"/>
                          <w:divBdr>
                            <w:top w:val="none" w:sz="0" w:space="0" w:color="auto"/>
                            <w:left w:val="none" w:sz="0" w:space="0" w:color="auto"/>
                            <w:bottom w:val="none" w:sz="0" w:space="0" w:color="auto"/>
                            <w:right w:val="none" w:sz="0" w:space="0" w:color="auto"/>
                          </w:divBdr>
                          <w:divsChild>
                            <w:div w:id="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272">
                              <w:marLeft w:val="0"/>
                              <w:marRight w:val="0"/>
                              <w:marTop w:val="0"/>
                              <w:marBottom w:val="0"/>
                              <w:divBdr>
                                <w:top w:val="none" w:sz="0" w:space="0" w:color="auto"/>
                                <w:left w:val="none" w:sz="0" w:space="0" w:color="auto"/>
                                <w:bottom w:val="none" w:sz="0" w:space="0" w:color="auto"/>
                                <w:right w:val="none" w:sz="0" w:space="0" w:color="auto"/>
                              </w:divBdr>
                            </w:div>
                          </w:divsChild>
                        </w:div>
                        <w:div w:id="681">
                          <w:marLeft w:val="0"/>
                          <w:marRight w:val="0"/>
                          <w:marTop w:val="0"/>
                          <w:marBottom w:val="0"/>
                          <w:divBdr>
                            <w:top w:val="none" w:sz="0" w:space="0" w:color="auto"/>
                            <w:left w:val="none" w:sz="0" w:space="0" w:color="auto"/>
                            <w:bottom w:val="none" w:sz="0" w:space="0" w:color="auto"/>
                            <w:right w:val="none" w:sz="0" w:space="0" w:color="auto"/>
                          </w:divBdr>
                        </w:div>
                        <w:div w:id="705">
                          <w:marLeft w:val="0"/>
                          <w:marRight w:val="0"/>
                          <w:marTop w:val="0"/>
                          <w:marBottom w:val="0"/>
                          <w:divBdr>
                            <w:top w:val="none" w:sz="0" w:space="0" w:color="auto"/>
                            <w:left w:val="none" w:sz="0" w:space="0" w:color="auto"/>
                            <w:bottom w:val="none" w:sz="0" w:space="0" w:color="auto"/>
                            <w:right w:val="none" w:sz="0" w:space="0" w:color="auto"/>
                          </w:divBdr>
                        </w:div>
                      </w:divsChild>
                    </w:div>
                    <w:div w:id="130">
                      <w:marLeft w:val="0"/>
                      <w:marRight w:val="0"/>
                      <w:marTop w:val="0"/>
                      <w:marBottom w:val="0"/>
                      <w:divBdr>
                        <w:top w:val="none" w:sz="0" w:space="0" w:color="auto"/>
                        <w:left w:val="none" w:sz="0" w:space="0" w:color="auto"/>
                        <w:bottom w:val="none" w:sz="0" w:space="0" w:color="auto"/>
                        <w:right w:val="none" w:sz="0" w:space="0" w:color="auto"/>
                      </w:divBdr>
                      <w:divsChild>
                        <w:div w:id="525">
                          <w:marLeft w:val="0"/>
                          <w:marRight w:val="0"/>
                          <w:marTop w:val="0"/>
                          <w:marBottom w:val="0"/>
                          <w:divBdr>
                            <w:top w:val="none" w:sz="0" w:space="0" w:color="auto"/>
                            <w:left w:val="none" w:sz="0" w:space="0" w:color="auto"/>
                            <w:bottom w:val="none" w:sz="0" w:space="0" w:color="auto"/>
                            <w:right w:val="none" w:sz="0" w:space="0" w:color="auto"/>
                          </w:divBdr>
                          <w:divsChild>
                            <w:div w:id="399">
                              <w:marLeft w:val="0"/>
                              <w:marRight w:val="0"/>
                              <w:marTop w:val="0"/>
                              <w:marBottom w:val="0"/>
                              <w:divBdr>
                                <w:top w:val="none" w:sz="0" w:space="0" w:color="auto"/>
                                <w:left w:val="none" w:sz="0" w:space="0" w:color="auto"/>
                                <w:bottom w:val="none" w:sz="0" w:space="0" w:color="auto"/>
                                <w:right w:val="none" w:sz="0" w:space="0" w:color="auto"/>
                              </w:divBdr>
                            </w:div>
                          </w:divsChild>
                        </w:div>
                        <w:div w:id="692">
                          <w:marLeft w:val="0"/>
                          <w:marRight w:val="0"/>
                          <w:marTop w:val="0"/>
                          <w:marBottom w:val="0"/>
                          <w:divBdr>
                            <w:top w:val="none" w:sz="0" w:space="0" w:color="auto"/>
                            <w:left w:val="none" w:sz="0" w:space="0" w:color="auto"/>
                            <w:bottom w:val="none" w:sz="0" w:space="0" w:color="auto"/>
                            <w:right w:val="none" w:sz="0" w:space="0" w:color="auto"/>
                          </w:divBdr>
                        </w:div>
                      </w:divsChild>
                    </w:div>
                    <w:div w:id="132">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sChild>
                        <w:div w:id="701">
                          <w:marLeft w:val="0"/>
                          <w:marRight w:val="0"/>
                          <w:marTop w:val="0"/>
                          <w:marBottom w:val="0"/>
                          <w:divBdr>
                            <w:top w:val="none" w:sz="0" w:space="0" w:color="auto"/>
                            <w:left w:val="none" w:sz="0" w:space="0" w:color="auto"/>
                            <w:bottom w:val="none" w:sz="0" w:space="0" w:color="auto"/>
                            <w:right w:val="none" w:sz="0" w:space="0" w:color="auto"/>
                          </w:divBdr>
                        </w:div>
                      </w:divsChild>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sChild>
                        <w:div w:id="427">
                          <w:marLeft w:val="0"/>
                          <w:marRight w:val="0"/>
                          <w:marTop w:val="0"/>
                          <w:marBottom w:val="0"/>
                          <w:divBdr>
                            <w:top w:val="none" w:sz="0" w:space="0" w:color="auto"/>
                            <w:left w:val="none" w:sz="0" w:space="0" w:color="auto"/>
                            <w:bottom w:val="none" w:sz="0" w:space="0" w:color="auto"/>
                            <w:right w:val="none" w:sz="0" w:space="0" w:color="auto"/>
                          </w:divBdr>
                        </w:div>
                      </w:divsChild>
                    </w:div>
                    <w:div w:id="137">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sChild>
                        <w:div w:id="300">
                          <w:marLeft w:val="0"/>
                          <w:marRight w:val="0"/>
                          <w:marTop w:val="0"/>
                          <w:marBottom w:val="0"/>
                          <w:divBdr>
                            <w:top w:val="none" w:sz="0" w:space="0" w:color="auto"/>
                            <w:left w:val="none" w:sz="0" w:space="0" w:color="auto"/>
                            <w:bottom w:val="none" w:sz="0" w:space="0" w:color="auto"/>
                            <w:right w:val="none" w:sz="0" w:space="0" w:color="auto"/>
                          </w:divBdr>
                        </w:div>
                      </w:divsChild>
                    </w:div>
                    <w:div w:id="157">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sChild>
                        <w:div w:id="823">
                          <w:marLeft w:val="0"/>
                          <w:marRight w:val="0"/>
                          <w:marTop w:val="0"/>
                          <w:marBottom w:val="0"/>
                          <w:divBdr>
                            <w:top w:val="none" w:sz="0" w:space="0" w:color="auto"/>
                            <w:left w:val="none" w:sz="0" w:space="0" w:color="auto"/>
                            <w:bottom w:val="none" w:sz="0" w:space="0" w:color="auto"/>
                            <w:right w:val="none" w:sz="0" w:space="0" w:color="auto"/>
                          </w:divBdr>
                        </w:div>
                      </w:divsChild>
                    </w:div>
                    <w:div w:id="164">
                      <w:marLeft w:val="0"/>
                      <w:marRight w:val="0"/>
                      <w:marTop w:val="0"/>
                      <w:marBottom w:val="0"/>
                      <w:divBdr>
                        <w:top w:val="none" w:sz="0" w:space="0" w:color="auto"/>
                        <w:left w:val="none" w:sz="0" w:space="0" w:color="auto"/>
                        <w:bottom w:val="none" w:sz="0" w:space="0" w:color="auto"/>
                        <w:right w:val="none" w:sz="0" w:space="0" w:color="auto"/>
                      </w:divBdr>
                      <w:divsChild>
                        <w:div w:id="643">
                          <w:marLeft w:val="0"/>
                          <w:marRight w:val="0"/>
                          <w:marTop w:val="0"/>
                          <w:marBottom w:val="0"/>
                          <w:divBdr>
                            <w:top w:val="none" w:sz="0" w:space="0" w:color="auto"/>
                            <w:left w:val="none" w:sz="0" w:space="0" w:color="auto"/>
                            <w:bottom w:val="none" w:sz="0" w:space="0" w:color="auto"/>
                            <w:right w:val="none" w:sz="0" w:space="0" w:color="auto"/>
                          </w:divBdr>
                        </w:div>
                      </w:divsChild>
                    </w:div>
                    <w:div w:id="170">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sChild>
                        <w:div w:id="590">
                          <w:marLeft w:val="0"/>
                          <w:marRight w:val="0"/>
                          <w:marTop w:val="0"/>
                          <w:marBottom w:val="0"/>
                          <w:divBdr>
                            <w:top w:val="none" w:sz="0" w:space="0" w:color="auto"/>
                            <w:left w:val="none" w:sz="0" w:space="0" w:color="auto"/>
                            <w:bottom w:val="none" w:sz="0" w:space="0" w:color="auto"/>
                            <w:right w:val="none" w:sz="0" w:space="0" w:color="auto"/>
                          </w:divBdr>
                        </w:div>
                      </w:divsChild>
                    </w:div>
                    <w:div w:id="183">
                      <w:marLeft w:val="0"/>
                      <w:marRight w:val="0"/>
                      <w:marTop w:val="0"/>
                      <w:marBottom w:val="0"/>
                      <w:divBdr>
                        <w:top w:val="none" w:sz="0" w:space="0" w:color="auto"/>
                        <w:left w:val="none" w:sz="0" w:space="0" w:color="auto"/>
                        <w:bottom w:val="none" w:sz="0" w:space="0" w:color="auto"/>
                        <w:right w:val="none" w:sz="0" w:space="0" w:color="auto"/>
                      </w:divBdr>
                      <w:divsChild>
                        <w:div w:id="184">
                          <w:marLeft w:val="0"/>
                          <w:marRight w:val="0"/>
                          <w:marTop w:val="0"/>
                          <w:marBottom w:val="0"/>
                          <w:divBdr>
                            <w:top w:val="none" w:sz="0" w:space="0" w:color="auto"/>
                            <w:left w:val="none" w:sz="0" w:space="0" w:color="auto"/>
                            <w:bottom w:val="none" w:sz="0" w:space="0" w:color="auto"/>
                            <w:right w:val="none" w:sz="0" w:space="0" w:color="auto"/>
                          </w:divBdr>
                        </w:div>
                      </w:divsChild>
                    </w:div>
                    <w:div w:id="186">
                      <w:marLeft w:val="0"/>
                      <w:marRight w:val="0"/>
                      <w:marTop w:val="0"/>
                      <w:marBottom w:val="0"/>
                      <w:divBdr>
                        <w:top w:val="none" w:sz="0" w:space="0" w:color="auto"/>
                        <w:left w:val="none" w:sz="0" w:space="0" w:color="auto"/>
                        <w:bottom w:val="none" w:sz="0" w:space="0" w:color="auto"/>
                        <w:right w:val="none" w:sz="0" w:space="0" w:color="auto"/>
                      </w:divBdr>
                      <w:divsChild>
                        <w:div w:id="224">
                          <w:marLeft w:val="0"/>
                          <w:marRight w:val="0"/>
                          <w:marTop w:val="0"/>
                          <w:marBottom w:val="0"/>
                          <w:divBdr>
                            <w:top w:val="none" w:sz="0" w:space="0" w:color="auto"/>
                            <w:left w:val="none" w:sz="0" w:space="0" w:color="auto"/>
                            <w:bottom w:val="none" w:sz="0" w:space="0" w:color="auto"/>
                            <w:right w:val="none" w:sz="0" w:space="0" w:color="auto"/>
                          </w:divBdr>
                          <w:divsChild>
                            <w:div w:id="387">
                              <w:marLeft w:val="0"/>
                              <w:marRight w:val="0"/>
                              <w:marTop w:val="0"/>
                              <w:marBottom w:val="0"/>
                              <w:divBdr>
                                <w:top w:val="none" w:sz="0" w:space="0" w:color="auto"/>
                                <w:left w:val="none" w:sz="0" w:space="0" w:color="auto"/>
                                <w:bottom w:val="none" w:sz="0" w:space="0" w:color="auto"/>
                                <w:right w:val="none" w:sz="0" w:space="0" w:color="auto"/>
                              </w:divBdr>
                            </w:div>
                          </w:divsChild>
                        </w:div>
                        <w:div w:id="253">
                          <w:marLeft w:val="0"/>
                          <w:marRight w:val="0"/>
                          <w:marTop w:val="0"/>
                          <w:marBottom w:val="0"/>
                          <w:divBdr>
                            <w:top w:val="none" w:sz="0" w:space="0" w:color="auto"/>
                            <w:left w:val="none" w:sz="0" w:space="0" w:color="auto"/>
                            <w:bottom w:val="none" w:sz="0" w:space="0" w:color="auto"/>
                            <w:right w:val="none" w:sz="0" w:space="0" w:color="auto"/>
                          </w:divBdr>
                        </w:div>
                        <w:div w:id="319">
                          <w:marLeft w:val="0"/>
                          <w:marRight w:val="0"/>
                          <w:marTop w:val="0"/>
                          <w:marBottom w:val="0"/>
                          <w:divBdr>
                            <w:top w:val="none" w:sz="0" w:space="0" w:color="auto"/>
                            <w:left w:val="none" w:sz="0" w:space="0" w:color="auto"/>
                            <w:bottom w:val="none" w:sz="0" w:space="0" w:color="auto"/>
                            <w:right w:val="none" w:sz="0" w:space="0" w:color="auto"/>
                          </w:divBdr>
                          <w:divsChild>
                            <w:div w:id="126">
                              <w:marLeft w:val="0"/>
                              <w:marRight w:val="0"/>
                              <w:marTop w:val="0"/>
                              <w:marBottom w:val="0"/>
                              <w:divBdr>
                                <w:top w:val="none" w:sz="0" w:space="0" w:color="auto"/>
                                <w:left w:val="none" w:sz="0" w:space="0" w:color="auto"/>
                                <w:bottom w:val="none" w:sz="0" w:space="0" w:color="auto"/>
                                <w:right w:val="none" w:sz="0" w:space="0" w:color="auto"/>
                              </w:divBdr>
                            </w:div>
                          </w:divsChild>
                        </w:div>
                        <w:div w:id="552">
                          <w:marLeft w:val="0"/>
                          <w:marRight w:val="0"/>
                          <w:marTop w:val="0"/>
                          <w:marBottom w:val="0"/>
                          <w:divBdr>
                            <w:top w:val="none" w:sz="0" w:space="0" w:color="auto"/>
                            <w:left w:val="none" w:sz="0" w:space="0" w:color="auto"/>
                            <w:bottom w:val="none" w:sz="0" w:space="0" w:color="auto"/>
                            <w:right w:val="none" w:sz="0" w:space="0" w:color="auto"/>
                          </w:divBdr>
                        </w:div>
                        <w:div w:id="560">
                          <w:marLeft w:val="0"/>
                          <w:marRight w:val="0"/>
                          <w:marTop w:val="0"/>
                          <w:marBottom w:val="0"/>
                          <w:divBdr>
                            <w:top w:val="none" w:sz="0" w:space="0" w:color="auto"/>
                            <w:left w:val="none" w:sz="0" w:space="0" w:color="auto"/>
                            <w:bottom w:val="none" w:sz="0" w:space="0" w:color="auto"/>
                            <w:right w:val="none" w:sz="0" w:space="0" w:color="auto"/>
                          </w:divBdr>
                        </w:div>
                        <w:div w:id="763">
                          <w:marLeft w:val="0"/>
                          <w:marRight w:val="0"/>
                          <w:marTop w:val="0"/>
                          <w:marBottom w:val="0"/>
                          <w:divBdr>
                            <w:top w:val="none" w:sz="0" w:space="0" w:color="auto"/>
                            <w:left w:val="none" w:sz="0" w:space="0" w:color="auto"/>
                            <w:bottom w:val="none" w:sz="0" w:space="0" w:color="auto"/>
                            <w:right w:val="none" w:sz="0" w:space="0" w:color="auto"/>
                          </w:divBdr>
                        </w:div>
                        <w:div w:id="787">
                          <w:marLeft w:val="0"/>
                          <w:marRight w:val="0"/>
                          <w:marTop w:val="0"/>
                          <w:marBottom w:val="0"/>
                          <w:divBdr>
                            <w:top w:val="none" w:sz="0" w:space="0" w:color="auto"/>
                            <w:left w:val="none" w:sz="0" w:space="0" w:color="auto"/>
                            <w:bottom w:val="none" w:sz="0" w:space="0" w:color="auto"/>
                            <w:right w:val="none" w:sz="0" w:space="0" w:color="auto"/>
                          </w:divBdr>
                          <w:divsChild>
                            <w:div w:id="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
                      <w:marLeft w:val="0"/>
                      <w:marRight w:val="0"/>
                      <w:marTop w:val="0"/>
                      <w:marBottom w:val="0"/>
                      <w:divBdr>
                        <w:top w:val="none" w:sz="0" w:space="0" w:color="auto"/>
                        <w:left w:val="none" w:sz="0" w:space="0" w:color="auto"/>
                        <w:bottom w:val="none" w:sz="0" w:space="0" w:color="auto"/>
                        <w:right w:val="none" w:sz="0" w:space="0" w:color="auto"/>
                      </w:divBdr>
                      <w:divsChild>
                        <w:div w:id="602">
                          <w:marLeft w:val="0"/>
                          <w:marRight w:val="0"/>
                          <w:marTop w:val="0"/>
                          <w:marBottom w:val="0"/>
                          <w:divBdr>
                            <w:top w:val="none" w:sz="0" w:space="0" w:color="auto"/>
                            <w:left w:val="none" w:sz="0" w:space="0" w:color="auto"/>
                            <w:bottom w:val="none" w:sz="0" w:space="0" w:color="auto"/>
                            <w:right w:val="none" w:sz="0" w:space="0" w:color="auto"/>
                          </w:divBdr>
                        </w:div>
                      </w:divsChild>
                    </w:div>
                    <w:div w:id="191">
                      <w:marLeft w:val="0"/>
                      <w:marRight w:val="0"/>
                      <w:marTop w:val="0"/>
                      <w:marBottom w:val="0"/>
                      <w:divBdr>
                        <w:top w:val="none" w:sz="0" w:space="0" w:color="auto"/>
                        <w:left w:val="none" w:sz="0" w:space="0" w:color="auto"/>
                        <w:bottom w:val="none" w:sz="0" w:space="0" w:color="auto"/>
                        <w:right w:val="none" w:sz="0" w:space="0" w:color="auto"/>
                      </w:divBdr>
                    </w:div>
                    <w:div w:id="192">
                      <w:marLeft w:val="0"/>
                      <w:marRight w:val="0"/>
                      <w:marTop w:val="0"/>
                      <w:marBottom w:val="0"/>
                      <w:divBdr>
                        <w:top w:val="none" w:sz="0" w:space="0" w:color="auto"/>
                        <w:left w:val="none" w:sz="0" w:space="0" w:color="auto"/>
                        <w:bottom w:val="none" w:sz="0" w:space="0" w:color="auto"/>
                        <w:right w:val="none" w:sz="0" w:space="0" w:color="auto"/>
                      </w:divBdr>
                      <w:divsChild>
                        <w:div w:id="679">
                          <w:marLeft w:val="0"/>
                          <w:marRight w:val="0"/>
                          <w:marTop w:val="0"/>
                          <w:marBottom w:val="0"/>
                          <w:divBdr>
                            <w:top w:val="none" w:sz="0" w:space="0" w:color="auto"/>
                            <w:left w:val="none" w:sz="0" w:space="0" w:color="auto"/>
                            <w:bottom w:val="none" w:sz="0" w:space="0" w:color="auto"/>
                            <w:right w:val="none" w:sz="0" w:space="0" w:color="auto"/>
                          </w:divBdr>
                        </w:div>
                      </w:divsChild>
                    </w:div>
                    <w:div w:id="193">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sChild>
                        <w:div w:id="189">
                          <w:marLeft w:val="0"/>
                          <w:marRight w:val="0"/>
                          <w:marTop w:val="0"/>
                          <w:marBottom w:val="0"/>
                          <w:divBdr>
                            <w:top w:val="none" w:sz="0" w:space="0" w:color="auto"/>
                            <w:left w:val="none" w:sz="0" w:space="0" w:color="auto"/>
                            <w:bottom w:val="none" w:sz="0" w:space="0" w:color="auto"/>
                            <w:right w:val="none" w:sz="0" w:space="0" w:color="auto"/>
                          </w:divBdr>
                          <w:divsChild>
                            <w:div w:id="585">
                              <w:marLeft w:val="0"/>
                              <w:marRight w:val="0"/>
                              <w:marTop w:val="0"/>
                              <w:marBottom w:val="0"/>
                              <w:divBdr>
                                <w:top w:val="none" w:sz="0" w:space="0" w:color="auto"/>
                                <w:left w:val="none" w:sz="0" w:space="0" w:color="auto"/>
                                <w:bottom w:val="none" w:sz="0" w:space="0" w:color="auto"/>
                                <w:right w:val="none" w:sz="0" w:space="0" w:color="auto"/>
                              </w:divBdr>
                            </w:div>
                          </w:divsChild>
                        </w:div>
                        <w:div w:id="351">
                          <w:marLeft w:val="0"/>
                          <w:marRight w:val="0"/>
                          <w:marTop w:val="0"/>
                          <w:marBottom w:val="0"/>
                          <w:divBdr>
                            <w:top w:val="none" w:sz="0" w:space="0" w:color="auto"/>
                            <w:left w:val="none" w:sz="0" w:space="0" w:color="auto"/>
                            <w:bottom w:val="none" w:sz="0" w:space="0" w:color="auto"/>
                            <w:right w:val="none" w:sz="0" w:space="0" w:color="auto"/>
                          </w:divBdr>
                        </w:div>
                      </w:divsChild>
                    </w:div>
                    <w:div w:id="197">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1">
                      <w:marLeft w:val="0"/>
                      <w:marRight w:val="0"/>
                      <w:marTop w:val="0"/>
                      <w:marBottom w:val="0"/>
                      <w:divBdr>
                        <w:top w:val="none" w:sz="0" w:space="0" w:color="auto"/>
                        <w:left w:val="none" w:sz="0" w:space="0" w:color="auto"/>
                        <w:bottom w:val="none" w:sz="0" w:space="0" w:color="auto"/>
                        <w:right w:val="none" w:sz="0" w:space="0" w:color="auto"/>
                      </w:divBdr>
                      <w:divsChild>
                        <w:div w:id="853">
                          <w:marLeft w:val="0"/>
                          <w:marRight w:val="0"/>
                          <w:marTop w:val="0"/>
                          <w:marBottom w:val="0"/>
                          <w:divBdr>
                            <w:top w:val="none" w:sz="0" w:space="0" w:color="auto"/>
                            <w:left w:val="none" w:sz="0" w:space="0" w:color="auto"/>
                            <w:bottom w:val="none" w:sz="0" w:space="0" w:color="auto"/>
                            <w:right w:val="none" w:sz="0" w:space="0" w:color="auto"/>
                          </w:divBdr>
                        </w:div>
                      </w:divsChild>
                    </w:div>
                    <w:div w:id="205">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sChild>
                            <w:div w:id="302">
                              <w:marLeft w:val="0"/>
                              <w:marRight w:val="0"/>
                              <w:marTop w:val="0"/>
                              <w:marBottom w:val="0"/>
                              <w:divBdr>
                                <w:top w:val="none" w:sz="0" w:space="0" w:color="auto"/>
                                <w:left w:val="none" w:sz="0" w:space="0" w:color="auto"/>
                                <w:bottom w:val="none" w:sz="0" w:space="0" w:color="auto"/>
                                <w:right w:val="none" w:sz="0" w:space="0" w:color="auto"/>
                              </w:divBdr>
                            </w:div>
                          </w:divsChild>
                        </w:div>
                        <w:div w:id="783">
                          <w:marLeft w:val="0"/>
                          <w:marRight w:val="0"/>
                          <w:marTop w:val="0"/>
                          <w:marBottom w:val="0"/>
                          <w:divBdr>
                            <w:top w:val="none" w:sz="0" w:space="0" w:color="auto"/>
                            <w:left w:val="none" w:sz="0" w:space="0" w:color="auto"/>
                            <w:bottom w:val="none" w:sz="0" w:space="0" w:color="auto"/>
                            <w:right w:val="none" w:sz="0" w:space="0" w:color="auto"/>
                          </w:divBdr>
                        </w:div>
                      </w:divsChild>
                    </w:div>
                    <w:div w:id="220">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sChild>
                        <w:div w:id="75">
                          <w:marLeft w:val="0"/>
                          <w:marRight w:val="0"/>
                          <w:marTop w:val="0"/>
                          <w:marBottom w:val="0"/>
                          <w:divBdr>
                            <w:top w:val="none" w:sz="0" w:space="0" w:color="auto"/>
                            <w:left w:val="none" w:sz="0" w:space="0" w:color="auto"/>
                            <w:bottom w:val="none" w:sz="0" w:space="0" w:color="auto"/>
                            <w:right w:val="none" w:sz="0" w:space="0" w:color="auto"/>
                          </w:divBdr>
                        </w:div>
                      </w:divsChild>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sChild>
                        <w:div w:id="526">
                          <w:marLeft w:val="0"/>
                          <w:marRight w:val="0"/>
                          <w:marTop w:val="0"/>
                          <w:marBottom w:val="0"/>
                          <w:divBdr>
                            <w:top w:val="none" w:sz="0" w:space="0" w:color="auto"/>
                            <w:left w:val="none" w:sz="0" w:space="0" w:color="auto"/>
                            <w:bottom w:val="none" w:sz="0" w:space="0" w:color="auto"/>
                            <w:right w:val="none" w:sz="0" w:space="0" w:color="auto"/>
                          </w:divBdr>
                        </w:div>
                      </w:divsChild>
                    </w:div>
                    <w:div w:id="230">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sChild>
                        <w:div w:id="640">
                          <w:marLeft w:val="0"/>
                          <w:marRight w:val="0"/>
                          <w:marTop w:val="0"/>
                          <w:marBottom w:val="0"/>
                          <w:divBdr>
                            <w:top w:val="none" w:sz="0" w:space="0" w:color="auto"/>
                            <w:left w:val="none" w:sz="0" w:space="0" w:color="auto"/>
                            <w:bottom w:val="none" w:sz="0" w:space="0" w:color="auto"/>
                            <w:right w:val="none" w:sz="0" w:space="0" w:color="auto"/>
                          </w:divBdr>
                        </w:div>
                      </w:divsChild>
                    </w:div>
                    <w:div w:id="241">
                      <w:marLeft w:val="0"/>
                      <w:marRight w:val="0"/>
                      <w:marTop w:val="0"/>
                      <w:marBottom w:val="0"/>
                      <w:divBdr>
                        <w:top w:val="none" w:sz="0" w:space="0" w:color="auto"/>
                        <w:left w:val="none" w:sz="0" w:space="0" w:color="auto"/>
                        <w:bottom w:val="none" w:sz="0" w:space="0" w:color="auto"/>
                        <w:right w:val="none" w:sz="0" w:space="0" w:color="auto"/>
                      </w:divBdr>
                    </w:div>
                    <w:div w:id="244">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
                    <w:div w:id="257">
                      <w:marLeft w:val="0"/>
                      <w:marRight w:val="0"/>
                      <w:marTop w:val="0"/>
                      <w:marBottom w:val="0"/>
                      <w:divBdr>
                        <w:top w:val="none" w:sz="0" w:space="0" w:color="auto"/>
                        <w:left w:val="none" w:sz="0" w:space="0" w:color="auto"/>
                        <w:bottom w:val="none" w:sz="0" w:space="0" w:color="auto"/>
                        <w:right w:val="none" w:sz="0" w:space="0" w:color="auto"/>
                      </w:divBdr>
                    </w:div>
                    <w:div w:id="259">
                      <w:marLeft w:val="0"/>
                      <w:marRight w:val="0"/>
                      <w:marTop w:val="0"/>
                      <w:marBottom w:val="0"/>
                      <w:divBdr>
                        <w:top w:val="none" w:sz="0" w:space="0" w:color="auto"/>
                        <w:left w:val="none" w:sz="0" w:space="0" w:color="auto"/>
                        <w:bottom w:val="none" w:sz="0" w:space="0" w:color="auto"/>
                        <w:right w:val="none" w:sz="0" w:space="0" w:color="auto"/>
                      </w:divBdr>
                      <w:divsChild>
                        <w:div w:id="562">
                          <w:marLeft w:val="0"/>
                          <w:marRight w:val="0"/>
                          <w:marTop w:val="0"/>
                          <w:marBottom w:val="0"/>
                          <w:divBdr>
                            <w:top w:val="none" w:sz="0" w:space="0" w:color="auto"/>
                            <w:left w:val="none" w:sz="0" w:space="0" w:color="auto"/>
                            <w:bottom w:val="none" w:sz="0" w:space="0" w:color="auto"/>
                            <w:right w:val="none" w:sz="0" w:space="0" w:color="auto"/>
                          </w:divBdr>
                        </w:div>
                      </w:divsChild>
                    </w:div>
                    <w:div w:id="261">
                      <w:marLeft w:val="0"/>
                      <w:marRight w:val="0"/>
                      <w:marTop w:val="0"/>
                      <w:marBottom w:val="0"/>
                      <w:divBdr>
                        <w:top w:val="none" w:sz="0" w:space="0" w:color="auto"/>
                        <w:left w:val="none" w:sz="0" w:space="0" w:color="auto"/>
                        <w:bottom w:val="none" w:sz="0" w:space="0" w:color="auto"/>
                        <w:right w:val="none" w:sz="0" w:space="0" w:color="auto"/>
                      </w:divBdr>
                      <w:divsChild>
                        <w:div w:id="574">
                          <w:marLeft w:val="0"/>
                          <w:marRight w:val="0"/>
                          <w:marTop w:val="0"/>
                          <w:marBottom w:val="0"/>
                          <w:divBdr>
                            <w:top w:val="none" w:sz="0" w:space="0" w:color="auto"/>
                            <w:left w:val="none" w:sz="0" w:space="0" w:color="auto"/>
                            <w:bottom w:val="none" w:sz="0" w:space="0" w:color="auto"/>
                            <w:right w:val="none" w:sz="0" w:space="0" w:color="auto"/>
                          </w:divBdr>
                        </w:div>
                        <w:div w:id="768">
                          <w:marLeft w:val="0"/>
                          <w:marRight w:val="0"/>
                          <w:marTop w:val="0"/>
                          <w:marBottom w:val="0"/>
                          <w:divBdr>
                            <w:top w:val="none" w:sz="0" w:space="0" w:color="auto"/>
                            <w:left w:val="none" w:sz="0" w:space="0" w:color="auto"/>
                            <w:bottom w:val="none" w:sz="0" w:space="0" w:color="auto"/>
                            <w:right w:val="none" w:sz="0" w:space="0" w:color="auto"/>
                          </w:divBdr>
                          <w:divsChild>
                            <w:div w:id="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
                      <w:marLeft w:val="0"/>
                      <w:marRight w:val="0"/>
                      <w:marTop w:val="0"/>
                      <w:marBottom w:val="0"/>
                      <w:divBdr>
                        <w:top w:val="none" w:sz="0" w:space="0" w:color="auto"/>
                        <w:left w:val="none" w:sz="0" w:space="0" w:color="auto"/>
                        <w:bottom w:val="none" w:sz="0" w:space="0" w:color="auto"/>
                        <w:right w:val="none" w:sz="0" w:space="0" w:color="auto"/>
                      </w:divBdr>
                      <w:divsChild>
                        <w:div w:id="603">
                          <w:marLeft w:val="0"/>
                          <w:marRight w:val="0"/>
                          <w:marTop w:val="0"/>
                          <w:marBottom w:val="0"/>
                          <w:divBdr>
                            <w:top w:val="none" w:sz="0" w:space="0" w:color="auto"/>
                            <w:left w:val="none" w:sz="0" w:space="0" w:color="auto"/>
                            <w:bottom w:val="none" w:sz="0" w:space="0" w:color="auto"/>
                            <w:right w:val="none" w:sz="0" w:space="0" w:color="auto"/>
                          </w:divBdr>
                        </w:div>
                      </w:divsChild>
                    </w:div>
                    <w:div w:id="271">
                      <w:marLeft w:val="0"/>
                      <w:marRight w:val="0"/>
                      <w:marTop w:val="0"/>
                      <w:marBottom w:val="0"/>
                      <w:divBdr>
                        <w:top w:val="none" w:sz="0" w:space="0" w:color="auto"/>
                        <w:left w:val="none" w:sz="0" w:space="0" w:color="auto"/>
                        <w:bottom w:val="none" w:sz="0" w:space="0" w:color="auto"/>
                        <w:right w:val="none" w:sz="0" w:space="0" w:color="auto"/>
                      </w:divBdr>
                      <w:divsChild>
                        <w:div w:id="210">
                          <w:marLeft w:val="0"/>
                          <w:marRight w:val="0"/>
                          <w:marTop w:val="0"/>
                          <w:marBottom w:val="0"/>
                          <w:divBdr>
                            <w:top w:val="none" w:sz="0" w:space="0" w:color="auto"/>
                            <w:left w:val="none" w:sz="0" w:space="0" w:color="auto"/>
                            <w:bottom w:val="none" w:sz="0" w:space="0" w:color="auto"/>
                            <w:right w:val="none" w:sz="0" w:space="0" w:color="auto"/>
                          </w:divBdr>
                        </w:div>
                      </w:divsChild>
                    </w:div>
                    <w:div w:id="276">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sChild>
                        <w:div w:id="757">
                          <w:marLeft w:val="0"/>
                          <w:marRight w:val="0"/>
                          <w:marTop w:val="0"/>
                          <w:marBottom w:val="0"/>
                          <w:divBdr>
                            <w:top w:val="none" w:sz="0" w:space="0" w:color="auto"/>
                            <w:left w:val="none" w:sz="0" w:space="0" w:color="auto"/>
                            <w:bottom w:val="none" w:sz="0" w:space="0" w:color="auto"/>
                            <w:right w:val="none" w:sz="0" w:space="0" w:color="auto"/>
                          </w:divBdr>
                        </w:div>
                      </w:divsChild>
                    </w:div>
                    <w:div w:id="281">
                      <w:marLeft w:val="0"/>
                      <w:marRight w:val="0"/>
                      <w:marTop w:val="0"/>
                      <w:marBottom w:val="0"/>
                      <w:divBdr>
                        <w:top w:val="none" w:sz="0" w:space="0" w:color="auto"/>
                        <w:left w:val="none" w:sz="0" w:space="0" w:color="auto"/>
                        <w:bottom w:val="none" w:sz="0" w:space="0" w:color="auto"/>
                        <w:right w:val="none" w:sz="0" w:space="0" w:color="auto"/>
                      </w:divBdr>
                    </w:div>
                    <w:div w:id="290">
                      <w:marLeft w:val="0"/>
                      <w:marRight w:val="0"/>
                      <w:marTop w:val="0"/>
                      <w:marBottom w:val="0"/>
                      <w:divBdr>
                        <w:top w:val="none" w:sz="0" w:space="0" w:color="auto"/>
                        <w:left w:val="none" w:sz="0" w:space="0" w:color="auto"/>
                        <w:bottom w:val="none" w:sz="0" w:space="0" w:color="auto"/>
                        <w:right w:val="none" w:sz="0" w:space="0" w:color="auto"/>
                      </w:divBdr>
                      <w:divsChild>
                        <w:div w:id="709">
                          <w:marLeft w:val="0"/>
                          <w:marRight w:val="0"/>
                          <w:marTop w:val="0"/>
                          <w:marBottom w:val="0"/>
                          <w:divBdr>
                            <w:top w:val="none" w:sz="0" w:space="0" w:color="auto"/>
                            <w:left w:val="none" w:sz="0" w:space="0" w:color="auto"/>
                            <w:bottom w:val="none" w:sz="0" w:space="0" w:color="auto"/>
                            <w:right w:val="none" w:sz="0" w:space="0" w:color="auto"/>
                          </w:divBdr>
                        </w:div>
                      </w:divsChild>
                    </w:div>
                    <w:div w:id="306">
                      <w:marLeft w:val="0"/>
                      <w:marRight w:val="0"/>
                      <w:marTop w:val="0"/>
                      <w:marBottom w:val="0"/>
                      <w:divBdr>
                        <w:top w:val="none" w:sz="0" w:space="0" w:color="auto"/>
                        <w:left w:val="none" w:sz="0" w:space="0" w:color="auto"/>
                        <w:bottom w:val="none" w:sz="0" w:space="0" w:color="auto"/>
                        <w:right w:val="none" w:sz="0" w:space="0" w:color="auto"/>
                      </w:divBdr>
                    </w:div>
                    <w:div w:id="309">
                      <w:marLeft w:val="0"/>
                      <w:marRight w:val="0"/>
                      <w:marTop w:val="0"/>
                      <w:marBottom w:val="0"/>
                      <w:divBdr>
                        <w:top w:val="none" w:sz="0" w:space="0" w:color="auto"/>
                        <w:left w:val="none" w:sz="0" w:space="0" w:color="auto"/>
                        <w:bottom w:val="none" w:sz="0" w:space="0" w:color="auto"/>
                        <w:right w:val="none" w:sz="0" w:space="0" w:color="auto"/>
                      </w:divBdr>
                    </w:div>
                    <w:div w:id="313">
                      <w:marLeft w:val="0"/>
                      <w:marRight w:val="0"/>
                      <w:marTop w:val="0"/>
                      <w:marBottom w:val="0"/>
                      <w:divBdr>
                        <w:top w:val="none" w:sz="0" w:space="0" w:color="auto"/>
                        <w:left w:val="none" w:sz="0" w:space="0" w:color="auto"/>
                        <w:bottom w:val="none" w:sz="0" w:space="0" w:color="auto"/>
                        <w:right w:val="none" w:sz="0" w:space="0" w:color="auto"/>
                      </w:divBdr>
                    </w:div>
                    <w:div w:id="315">
                      <w:marLeft w:val="0"/>
                      <w:marRight w:val="0"/>
                      <w:marTop w:val="0"/>
                      <w:marBottom w:val="0"/>
                      <w:divBdr>
                        <w:top w:val="none" w:sz="0" w:space="0" w:color="auto"/>
                        <w:left w:val="none" w:sz="0" w:space="0" w:color="auto"/>
                        <w:bottom w:val="none" w:sz="0" w:space="0" w:color="auto"/>
                        <w:right w:val="none" w:sz="0" w:space="0" w:color="auto"/>
                      </w:divBdr>
                      <w:divsChild>
                        <w:div w:id="46">
                          <w:marLeft w:val="0"/>
                          <w:marRight w:val="0"/>
                          <w:marTop w:val="0"/>
                          <w:marBottom w:val="0"/>
                          <w:divBdr>
                            <w:top w:val="none" w:sz="0" w:space="0" w:color="auto"/>
                            <w:left w:val="none" w:sz="0" w:space="0" w:color="auto"/>
                            <w:bottom w:val="none" w:sz="0" w:space="0" w:color="auto"/>
                            <w:right w:val="none" w:sz="0" w:space="0" w:color="auto"/>
                          </w:divBdr>
                          <w:divsChild>
                            <w:div w:id="442">
                              <w:marLeft w:val="0"/>
                              <w:marRight w:val="0"/>
                              <w:marTop w:val="0"/>
                              <w:marBottom w:val="0"/>
                              <w:divBdr>
                                <w:top w:val="none" w:sz="0" w:space="0" w:color="auto"/>
                                <w:left w:val="none" w:sz="0" w:space="0" w:color="auto"/>
                                <w:bottom w:val="none" w:sz="0" w:space="0" w:color="auto"/>
                                <w:right w:val="none" w:sz="0" w:space="0" w:color="auto"/>
                              </w:divBdr>
                            </w:div>
                          </w:divsChild>
                        </w:div>
                        <w:div w:id="128">
                          <w:marLeft w:val="0"/>
                          <w:marRight w:val="0"/>
                          <w:marTop w:val="0"/>
                          <w:marBottom w:val="0"/>
                          <w:divBdr>
                            <w:top w:val="none" w:sz="0" w:space="0" w:color="auto"/>
                            <w:left w:val="none" w:sz="0" w:space="0" w:color="auto"/>
                            <w:bottom w:val="none" w:sz="0" w:space="0" w:color="auto"/>
                            <w:right w:val="none" w:sz="0" w:space="0" w:color="auto"/>
                          </w:divBdr>
                        </w:div>
                        <w:div w:id="751">
                          <w:marLeft w:val="0"/>
                          <w:marRight w:val="0"/>
                          <w:marTop w:val="0"/>
                          <w:marBottom w:val="0"/>
                          <w:divBdr>
                            <w:top w:val="none" w:sz="0" w:space="0" w:color="auto"/>
                            <w:left w:val="none" w:sz="0" w:space="0" w:color="auto"/>
                            <w:bottom w:val="none" w:sz="0" w:space="0" w:color="auto"/>
                            <w:right w:val="none" w:sz="0" w:space="0" w:color="auto"/>
                          </w:divBdr>
                        </w:div>
                      </w:divsChild>
                    </w:div>
                    <w:div w:id="321">
                      <w:marLeft w:val="0"/>
                      <w:marRight w:val="0"/>
                      <w:marTop w:val="0"/>
                      <w:marBottom w:val="0"/>
                      <w:divBdr>
                        <w:top w:val="none" w:sz="0" w:space="0" w:color="auto"/>
                        <w:left w:val="none" w:sz="0" w:space="0" w:color="auto"/>
                        <w:bottom w:val="none" w:sz="0" w:space="0" w:color="auto"/>
                        <w:right w:val="none" w:sz="0" w:space="0" w:color="auto"/>
                      </w:divBdr>
                    </w:div>
                    <w:div w:id="324">
                      <w:marLeft w:val="0"/>
                      <w:marRight w:val="0"/>
                      <w:marTop w:val="0"/>
                      <w:marBottom w:val="0"/>
                      <w:divBdr>
                        <w:top w:val="none" w:sz="0" w:space="0" w:color="auto"/>
                        <w:left w:val="none" w:sz="0" w:space="0" w:color="auto"/>
                        <w:bottom w:val="none" w:sz="0" w:space="0" w:color="auto"/>
                        <w:right w:val="none" w:sz="0" w:space="0" w:color="auto"/>
                      </w:divBdr>
                      <w:divsChild>
                        <w:div w:id="425">
                          <w:marLeft w:val="0"/>
                          <w:marRight w:val="0"/>
                          <w:marTop w:val="0"/>
                          <w:marBottom w:val="0"/>
                          <w:divBdr>
                            <w:top w:val="none" w:sz="0" w:space="0" w:color="auto"/>
                            <w:left w:val="none" w:sz="0" w:space="0" w:color="auto"/>
                            <w:bottom w:val="none" w:sz="0" w:space="0" w:color="auto"/>
                            <w:right w:val="none" w:sz="0" w:space="0" w:color="auto"/>
                          </w:divBdr>
                        </w:div>
                      </w:divsChild>
                    </w:div>
                    <w:div w:id="328">
                      <w:marLeft w:val="0"/>
                      <w:marRight w:val="0"/>
                      <w:marTop w:val="0"/>
                      <w:marBottom w:val="0"/>
                      <w:divBdr>
                        <w:top w:val="none" w:sz="0" w:space="0" w:color="auto"/>
                        <w:left w:val="none" w:sz="0" w:space="0" w:color="auto"/>
                        <w:bottom w:val="none" w:sz="0" w:space="0" w:color="auto"/>
                        <w:right w:val="none" w:sz="0" w:space="0" w:color="auto"/>
                      </w:divBdr>
                      <w:divsChild>
                        <w:div w:id="391">
                          <w:marLeft w:val="0"/>
                          <w:marRight w:val="0"/>
                          <w:marTop w:val="0"/>
                          <w:marBottom w:val="0"/>
                          <w:divBdr>
                            <w:top w:val="none" w:sz="0" w:space="0" w:color="auto"/>
                            <w:left w:val="none" w:sz="0" w:space="0" w:color="auto"/>
                            <w:bottom w:val="none" w:sz="0" w:space="0" w:color="auto"/>
                            <w:right w:val="none" w:sz="0" w:space="0" w:color="auto"/>
                          </w:divBdr>
                        </w:div>
                        <w:div w:id="393">
                          <w:marLeft w:val="0"/>
                          <w:marRight w:val="0"/>
                          <w:marTop w:val="0"/>
                          <w:marBottom w:val="0"/>
                          <w:divBdr>
                            <w:top w:val="none" w:sz="0" w:space="0" w:color="auto"/>
                            <w:left w:val="none" w:sz="0" w:space="0" w:color="auto"/>
                            <w:bottom w:val="none" w:sz="0" w:space="0" w:color="auto"/>
                            <w:right w:val="none" w:sz="0" w:space="0" w:color="auto"/>
                          </w:divBdr>
                        </w:div>
                        <w:div w:id="394">
                          <w:marLeft w:val="0"/>
                          <w:marRight w:val="0"/>
                          <w:marTop w:val="0"/>
                          <w:marBottom w:val="0"/>
                          <w:divBdr>
                            <w:top w:val="none" w:sz="0" w:space="0" w:color="auto"/>
                            <w:left w:val="none" w:sz="0" w:space="0" w:color="auto"/>
                            <w:bottom w:val="none" w:sz="0" w:space="0" w:color="auto"/>
                            <w:right w:val="none" w:sz="0" w:space="0" w:color="auto"/>
                          </w:divBdr>
                        </w:div>
                        <w:div w:id="572">
                          <w:marLeft w:val="0"/>
                          <w:marRight w:val="0"/>
                          <w:marTop w:val="0"/>
                          <w:marBottom w:val="0"/>
                          <w:divBdr>
                            <w:top w:val="none" w:sz="0" w:space="0" w:color="auto"/>
                            <w:left w:val="none" w:sz="0" w:space="0" w:color="auto"/>
                            <w:bottom w:val="none" w:sz="0" w:space="0" w:color="auto"/>
                            <w:right w:val="none" w:sz="0" w:space="0" w:color="auto"/>
                          </w:divBdr>
                          <w:divsChild>
                            <w:div w:id="489">
                              <w:marLeft w:val="0"/>
                              <w:marRight w:val="0"/>
                              <w:marTop w:val="0"/>
                              <w:marBottom w:val="0"/>
                              <w:divBdr>
                                <w:top w:val="none" w:sz="0" w:space="0" w:color="auto"/>
                                <w:left w:val="none" w:sz="0" w:space="0" w:color="auto"/>
                                <w:bottom w:val="none" w:sz="0" w:space="0" w:color="auto"/>
                                <w:right w:val="none" w:sz="0" w:space="0" w:color="auto"/>
                              </w:divBdr>
                            </w:div>
                          </w:divsChild>
                        </w:div>
                        <w:div w:id="621">
                          <w:marLeft w:val="0"/>
                          <w:marRight w:val="0"/>
                          <w:marTop w:val="0"/>
                          <w:marBottom w:val="0"/>
                          <w:divBdr>
                            <w:top w:val="none" w:sz="0" w:space="0" w:color="auto"/>
                            <w:left w:val="none" w:sz="0" w:space="0" w:color="auto"/>
                            <w:bottom w:val="none" w:sz="0" w:space="0" w:color="auto"/>
                            <w:right w:val="none" w:sz="0" w:space="0" w:color="auto"/>
                          </w:divBdr>
                          <w:divsChild>
                            <w:div w:id="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
                      <w:marLeft w:val="0"/>
                      <w:marRight w:val="0"/>
                      <w:marTop w:val="0"/>
                      <w:marBottom w:val="0"/>
                      <w:divBdr>
                        <w:top w:val="none" w:sz="0" w:space="0" w:color="auto"/>
                        <w:left w:val="none" w:sz="0" w:space="0" w:color="auto"/>
                        <w:bottom w:val="none" w:sz="0" w:space="0" w:color="auto"/>
                        <w:right w:val="none" w:sz="0" w:space="0" w:color="auto"/>
                      </w:divBdr>
                      <w:divsChild>
                        <w:div w:id="511">
                          <w:marLeft w:val="0"/>
                          <w:marRight w:val="0"/>
                          <w:marTop w:val="0"/>
                          <w:marBottom w:val="0"/>
                          <w:divBdr>
                            <w:top w:val="none" w:sz="0" w:space="0" w:color="auto"/>
                            <w:left w:val="none" w:sz="0" w:space="0" w:color="auto"/>
                            <w:bottom w:val="none" w:sz="0" w:space="0" w:color="auto"/>
                            <w:right w:val="none" w:sz="0" w:space="0" w:color="auto"/>
                          </w:divBdr>
                        </w:div>
                      </w:divsChild>
                    </w:div>
                    <w:div w:id="331">
                      <w:marLeft w:val="0"/>
                      <w:marRight w:val="0"/>
                      <w:marTop w:val="0"/>
                      <w:marBottom w:val="0"/>
                      <w:divBdr>
                        <w:top w:val="none" w:sz="0" w:space="0" w:color="auto"/>
                        <w:left w:val="none" w:sz="0" w:space="0" w:color="auto"/>
                        <w:bottom w:val="none" w:sz="0" w:space="0" w:color="auto"/>
                        <w:right w:val="none" w:sz="0" w:space="0" w:color="auto"/>
                      </w:divBdr>
                    </w:div>
                    <w:div w:id="341">
                      <w:marLeft w:val="0"/>
                      <w:marRight w:val="0"/>
                      <w:marTop w:val="0"/>
                      <w:marBottom w:val="0"/>
                      <w:divBdr>
                        <w:top w:val="none" w:sz="0" w:space="0" w:color="auto"/>
                        <w:left w:val="none" w:sz="0" w:space="0" w:color="auto"/>
                        <w:bottom w:val="none" w:sz="0" w:space="0" w:color="auto"/>
                        <w:right w:val="none" w:sz="0" w:space="0" w:color="auto"/>
                      </w:divBdr>
                      <w:divsChild>
                        <w:div w:id="548">
                          <w:marLeft w:val="0"/>
                          <w:marRight w:val="0"/>
                          <w:marTop w:val="0"/>
                          <w:marBottom w:val="0"/>
                          <w:divBdr>
                            <w:top w:val="none" w:sz="0" w:space="0" w:color="auto"/>
                            <w:left w:val="none" w:sz="0" w:space="0" w:color="auto"/>
                            <w:bottom w:val="none" w:sz="0" w:space="0" w:color="auto"/>
                            <w:right w:val="none" w:sz="0" w:space="0" w:color="auto"/>
                          </w:divBdr>
                        </w:div>
                      </w:divsChild>
                    </w:div>
                    <w:div w:id="342">
                      <w:marLeft w:val="0"/>
                      <w:marRight w:val="0"/>
                      <w:marTop w:val="0"/>
                      <w:marBottom w:val="0"/>
                      <w:divBdr>
                        <w:top w:val="none" w:sz="0" w:space="0" w:color="auto"/>
                        <w:left w:val="none" w:sz="0" w:space="0" w:color="auto"/>
                        <w:bottom w:val="none" w:sz="0" w:space="0" w:color="auto"/>
                        <w:right w:val="none" w:sz="0" w:space="0" w:color="auto"/>
                      </w:divBdr>
                      <w:divsChild>
                        <w:div w:id="815">
                          <w:marLeft w:val="0"/>
                          <w:marRight w:val="0"/>
                          <w:marTop w:val="0"/>
                          <w:marBottom w:val="0"/>
                          <w:divBdr>
                            <w:top w:val="none" w:sz="0" w:space="0" w:color="auto"/>
                            <w:left w:val="none" w:sz="0" w:space="0" w:color="auto"/>
                            <w:bottom w:val="none" w:sz="0" w:space="0" w:color="auto"/>
                            <w:right w:val="none" w:sz="0" w:space="0" w:color="auto"/>
                          </w:divBdr>
                        </w:div>
                      </w:divsChild>
                    </w:div>
                    <w:div w:id="343">
                      <w:marLeft w:val="0"/>
                      <w:marRight w:val="0"/>
                      <w:marTop w:val="0"/>
                      <w:marBottom w:val="0"/>
                      <w:divBdr>
                        <w:top w:val="none" w:sz="0" w:space="0" w:color="auto"/>
                        <w:left w:val="none" w:sz="0" w:space="0" w:color="auto"/>
                        <w:bottom w:val="none" w:sz="0" w:space="0" w:color="auto"/>
                        <w:right w:val="none" w:sz="0" w:space="0" w:color="auto"/>
                      </w:divBdr>
                    </w:div>
                    <w:div w:id="346">
                      <w:marLeft w:val="0"/>
                      <w:marRight w:val="0"/>
                      <w:marTop w:val="0"/>
                      <w:marBottom w:val="0"/>
                      <w:divBdr>
                        <w:top w:val="none" w:sz="0" w:space="0" w:color="auto"/>
                        <w:left w:val="none" w:sz="0" w:space="0" w:color="auto"/>
                        <w:bottom w:val="none" w:sz="0" w:space="0" w:color="auto"/>
                        <w:right w:val="none" w:sz="0" w:space="0" w:color="auto"/>
                      </w:divBdr>
                      <w:divsChild>
                        <w:div w:id="423">
                          <w:marLeft w:val="0"/>
                          <w:marRight w:val="0"/>
                          <w:marTop w:val="0"/>
                          <w:marBottom w:val="0"/>
                          <w:divBdr>
                            <w:top w:val="none" w:sz="0" w:space="0" w:color="auto"/>
                            <w:left w:val="none" w:sz="0" w:space="0" w:color="auto"/>
                            <w:bottom w:val="none" w:sz="0" w:space="0" w:color="auto"/>
                            <w:right w:val="none" w:sz="0" w:space="0" w:color="auto"/>
                          </w:divBdr>
                        </w:div>
                      </w:divsChild>
                    </w:div>
                    <w:div w:id="352">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0"/>
                          <w:marTop w:val="0"/>
                          <w:marBottom w:val="0"/>
                          <w:divBdr>
                            <w:top w:val="none" w:sz="0" w:space="0" w:color="auto"/>
                            <w:left w:val="none" w:sz="0" w:space="0" w:color="auto"/>
                            <w:bottom w:val="none" w:sz="0" w:space="0" w:color="auto"/>
                            <w:right w:val="none" w:sz="0" w:space="0" w:color="auto"/>
                          </w:divBdr>
                        </w:div>
                      </w:divsChild>
                    </w:div>
                    <w:div w:id="353">
                      <w:marLeft w:val="0"/>
                      <w:marRight w:val="0"/>
                      <w:marTop w:val="0"/>
                      <w:marBottom w:val="0"/>
                      <w:divBdr>
                        <w:top w:val="none" w:sz="0" w:space="0" w:color="auto"/>
                        <w:left w:val="none" w:sz="0" w:space="0" w:color="auto"/>
                        <w:bottom w:val="none" w:sz="0" w:space="0" w:color="auto"/>
                        <w:right w:val="none" w:sz="0" w:space="0" w:color="auto"/>
                      </w:divBdr>
                      <w:divsChild>
                        <w:div w:id="819">
                          <w:marLeft w:val="0"/>
                          <w:marRight w:val="0"/>
                          <w:marTop w:val="0"/>
                          <w:marBottom w:val="0"/>
                          <w:divBdr>
                            <w:top w:val="none" w:sz="0" w:space="0" w:color="auto"/>
                            <w:left w:val="none" w:sz="0" w:space="0" w:color="auto"/>
                            <w:bottom w:val="none" w:sz="0" w:space="0" w:color="auto"/>
                            <w:right w:val="none" w:sz="0" w:space="0" w:color="auto"/>
                          </w:divBdr>
                        </w:div>
                      </w:divsChild>
                    </w:div>
                    <w:div w:id="354">
                      <w:marLeft w:val="0"/>
                      <w:marRight w:val="0"/>
                      <w:marTop w:val="0"/>
                      <w:marBottom w:val="0"/>
                      <w:divBdr>
                        <w:top w:val="none" w:sz="0" w:space="0" w:color="auto"/>
                        <w:left w:val="none" w:sz="0" w:space="0" w:color="auto"/>
                        <w:bottom w:val="none" w:sz="0" w:space="0" w:color="auto"/>
                        <w:right w:val="none" w:sz="0" w:space="0" w:color="auto"/>
                      </w:divBdr>
                      <w:divsChild>
                        <w:div w:id="280">
                          <w:marLeft w:val="0"/>
                          <w:marRight w:val="0"/>
                          <w:marTop w:val="0"/>
                          <w:marBottom w:val="0"/>
                          <w:divBdr>
                            <w:top w:val="none" w:sz="0" w:space="0" w:color="auto"/>
                            <w:left w:val="none" w:sz="0" w:space="0" w:color="auto"/>
                            <w:bottom w:val="none" w:sz="0" w:space="0" w:color="auto"/>
                            <w:right w:val="none" w:sz="0" w:space="0" w:color="auto"/>
                          </w:divBdr>
                          <w:divsChild>
                            <w:div w:id="826">
                              <w:marLeft w:val="0"/>
                              <w:marRight w:val="0"/>
                              <w:marTop w:val="0"/>
                              <w:marBottom w:val="0"/>
                              <w:divBdr>
                                <w:top w:val="none" w:sz="0" w:space="0" w:color="auto"/>
                                <w:left w:val="none" w:sz="0" w:space="0" w:color="auto"/>
                                <w:bottom w:val="none" w:sz="0" w:space="0" w:color="auto"/>
                                <w:right w:val="none" w:sz="0" w:space="0" w:color="auto"/>
                              </w:divBdr>
                            </w:div>
                          </w:divsChild>
                        </w:div>
                        <w:div w:id="305">
                          <w:marLeft w:val="0"/>
                          <w:marRight w:val="0"/>
                          <w:marTop w:val="0"/>
                          <w:marBottom w:val="0"/>
                          <w:divBdr>
                            <w:top w:val="none" w:sz="0" w:space="0" w:color="auto"/>
                            <w:left w:val="none" w:sz="0" w:space="0" w:color="auto"/>
                            <w:bottom w:val="none" w:sz="0" w:space="0" w:color="auto"/>
                            <w:right w:val="none" w:sz="0" w:space="0" w:color="auto"/>
                          </w:divBdr>
                          <w:divsChild>
                            <w:div w:id="233">
                              <w:marLeft w:val="0"/>
                              <w:marRight w:val="0"/>
                              <w:marTop w:val="0"/>
                              <w:marBottom w:val="0"/>
                              <w:divBdr>
                                <w:top w:val="none" w:sz="0" w:space="0" w:color="auto"/>
                                <w:left w:val="none" w:sz="0" w:space="0" w:color="auto"/>
                                <w:bottom w:val="none" w:sz="0" w:space="0" w:color="auto"/>
                                <w:right w:val="none" w:sz="0" w:space="0" w:color="auto"/>
                              </w:divBdr>
                            </w:div>
                          </w:divsChild>
                        </w:div>
                        <w:div w:id="311">
                          <w:marLeft w:val="0"/>
                          <w:marRight w:val="0"/>
                          <w:marTop w:val="0"/>
                          <w:marBottom w:val="0"/>
                          <w:divBdr>
                            <w:top w:val="none" w:sz="0" w:space="0" w:color="auto"/>
                            <w:left w:val="none" w:sz="0" w:space="0" w:color="auto"/>
                            <w:bottom w:val="none" w:sz="0" w:space="0" w:color="auto"/>
                            <w:right w:val="none" w:sz="0" w:space="0" w:color="auto"/>
                          </w:divBdr>
                        </w:div>
                        <w:div w:id="451">
                          <w:marLeft w:val="0"/>
                          <w:marRight w:val="0"/>
                          <w:marTop w:val="0"/>
                          <w:marBottom w:val="0"/>
                          <w:divBdr>
                            <w:top w:val="none" w:sz="0" w:space="0" w:color="auto"/>
                            <w:left w:val="none" w:sz="0" w:space="0" w:color="auto"/>
                            <w:bottom w:val="none" w:sz="0" w:space="0" w:color="auto"/>
                            <w:right w:val="none" w:sz="0" w:space="0" w:color="auto"/>
                          </w:divBdr>
                        </w:div>
                        <w:div w:id="541">
                          <w:marLeft w:val="0"/>
                          <w:marRight w:val="0"/>
                          <w:marTop w:val="0"/>
                          <w:marBottom w:val="0"/>
                          <w:divBdr>
                            <w:top w:val="none" w:sz="0" w:space="0" w:color="auto"/>
                            <w:left w:val="none" w:sz="0" w:space="0" w:color="auto"/>
                            <w:bottom w:val="none" w:sz="0" w:space="0" w:color="auto"/>
                            <w:right w:val="none" w:sz="0" w:space="0" w:color="auto"/>
                          </w:divBdr>
                          <w:divsChild>
                            <w:div w:id="570">
                              <w:marLeft w:val="0"/>
                              <w:marRight w:val="0"/>
                              <w:marTop w:val="0"/>
                              <w:marBottom w:val="0"/>
                              <w:divBdr>
                                <w:top w:val="none" w:sz="0" w:space="0" w:color="auto"/>
                                <w:left w:val="none" w:sz="0" w:space="0" w:color="auto"/>
                                <w:bottom w:val="none" w:sz="0" w:space="0" w:color="auto"/>
                                <w:right w:val="none" w:sz="0" w:space="0" w:color="auto"/>
                              </w:divBdr>
                              <w:divsChild>
                                <w:div w:id="864">
                                  <w:marLeft w:val="0"/>
                                  <w:marRight w:val="0"/>
                                  <w:marTop w:val="0"/>
                                  <w:marBottom w:val="0"/>
                                  <w:divBdr>
                                    <w:top w:val="none" w:sz="0" w:space="0" w:color="auto"/>
                                    <w:left w:val="none" w:sz="0" w:space="0" w:color="auto"/>
                                    <w:bottom w:val="none" w:sz="0" w:space="0" w:color="auto"/>
                                    <w:right w:val="none" w:sz="0" w:space="0" w:color="auto"/>
                                  </w:divBdr>
                                </w:div>
                              </w:divsChild>
                            </w:div>
                            <w:div w:id="634">
                              <w:marLeft w:val="0"/>
                              <w:marRight w:val="0"/>
                              <w:marTop w:val="0"/>
                              <w:marBottom w:val="0"/>
                              <w:divBdr>
                                <w:top w:val="none" w:sz="0" w:space="0" w:color="auto"/>
                                <w:left w:val="none" w:sz="0" w:space="0" w:color="auto"/>
                                <w:bottom w:val="none" w:sz="0" w:space="0" w:color="auto"/>
                                <w:right w:val="none" w:sz="0" w:space="0" w:color="auto"/>
                              </w:divBdr>
                              <w:divsChild>
                                <w:div w:id="432">
                                  <w:marLeft w:val="0"/>
                                  <w:marRight w:val="0"/>
                                  <w:marTop w:val="0"/>
                                  <w:marBottom w:val="0"/>
                                  <w:divBdr>
                                    <w:top w:val="none" w:sz="0" w:space="0" w:color="auto"/>
                                    <w:left w:val="none" w:sz="0" w:space="0" w:color="auto"/>
                                    <w:bottom w:val="none" w:sz="0" w:space="0" w:color="auto"/>
                                    <w:right w:val="none" w:sz="0" w:space="0" w:color="auto"/>
                                  </w:divBdr>
                                </w:div>
                              </w:divsChild>
                            </w:div>
                            <w:div w:id="654">
                              <w:marLeft w:val="0"/>
                              <w:marRight w:val="0"/>
                              <w:marTop w:val="0"/>
                              <w:marBottom w:val="0"/>
                              <w:divBdr>
                                <w:top w:val="none" w:sz="0" w:space="0" w:color="auto"/>
                                <w:left w:val="none" w:sz="0" w:space="0" w:color="auto"/>
                                <w:bottom w:val="none" w:sz="0" w:space="0" w:color="auto"/>
                                <w:right w:val="none" w:sz="0" w:space="0" w:color="auto"/>
                              </w:divBdr>
                            </w:div>
                            <w:div w:id="782">
                              <w:marLeft w:val="0"/>
                              <w:marRight w:val="0"/>
                              <w:marTop w:val="0"/>
                              <w:marBottom w:val="0"/>
                              <w:divBdr>
                                <w:top w:val="none" w:sz="0" w:space="0" w:color="auto"/>
                                <w:left w:val="none" w:sz="0" w:space="0" w:color="auto"/>
                                <w:bottom w:val="none" w:sz="0" w:space="0" w:color="auto"/>
                                <w:right w:val="none" w:sz="0" w:space="0" w:color="auto"/>
                              </w:divBdr>
                            </w:div>
                          </w:divsChild>
                        </w:div>
                        <w:div w:id="615">
                          <w:marLeft w:val="0"/>
                          <w:marRight w:val="0"/>
                          <w:marTop w:val="0"/>
                          <w:marBottom w:val="0"/>
                          <w:divBdr>
                            <w:top w:val="none" w:sz="0" w:space="0" w:color="auto"/>
                            <w:left w:val="none" w:sz="0" w:space="0" w:color="auto"/>
                            <w:bottom w:val="none" w:sz="0" w:space="0" w:color="auto"/>
                            <w:right w:val="none" w:sz="0" w:space="0" w:color="auto"/>
                          </w:divBdr>
                        </w:div>
                        <w:div w:id="743">
                          <w:marLeft w:val="0"/>
                          <w:marRight w:val="0"/>
                          <w:marTop w:val="0"/>
                          <w:marBottom w:val="0"/>
                          <w:divBdr>
                            <w:top w:val="none" w:sz="0" w:space="0" w:color="auto"/>
                            <w:left w:val="none" w:sz="0" w:space="0" w:color="auto"/>
                            <w:bottom w:val="none" w:sz="0" w:space="0" w:color="auto"/>
                            <w:right w:val="none" w:sz="0" w:space="0" w:color="auto"/>
                          </w:divBdr>
                        </w:div>
                        <w:div w:id="793">
                          <w:marLeft w:val="0"/>
                          <w:marRight w:val="0"/>
                          <w:marTop w:val="0"/>
                          <w:marBottom w:val="0"/>
                          <w:divBdr>
                            <w:top w:val="none" w:sz="0" w:space="0" w:color="auto"/>
                            <w:left w:val="none" w:sz="0" w:space="0" w:color="auto"/>
                            <w:bottom w:val="none" w:sz="0" w:space="0" w:color="auto"/>
                            <w:right w:val="none" w:sz="0" w:space="0" w:color="auto"/>
                          </w:divBdr>
                          <w:divsChild>
                            <w:div w:id="320">
                              <w:marLeft w:val="0"/>
                              <w:marRight w:val="0"/>
                              <w:marTop w:val="0"/>
                              <w:marBottom w:val="0"/>
                              <w:divBdr>
                                <w:top w:val="none" w:sz="0" w:space="0" w:color="auto"/>
                                <w:left w:val="none" w:sz="0" w:space="0" w:color="auto"/>
                                <w:bottom w:val="none" w:sz="0" w:space="0" w:color="auto"/>
                                <w:right w:val="none" w:sz="0" w:space="0" w:color="auto"/>
                              </w:divBdr>
                            </w:div>
                            <w:div w:id="461">
                              <w:marLeft w:val="0"/>
                              <w:marRight w:val="0"/>
                              <w:marTop w:val="0"/>
                              <w:marBottom w:val="0"/>
                              <w:divBdr>
                                <w:top w:val="none" w:sz="0" w:space="0" w:color="auto"/>
                                <w:left w:val="none" w:sz="0" w:space="0" w:color="auto"/>
                                <w:bottom w:val="none" w:sz="0" w:space="0" w:color="auto"/>
                                <w:right w:val="none" w:sz="0" w:space="0" w:color="auto"/>
                              </w:divBdr>
                              <w:divsChild>
                                <w:div w:id="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
                          <w:marLeft w:val="0"/>
                          <w:marRight w:val="0"/>
                          <w:marTop w:val="0"/>
                          <w:marBottom w:val="0"/>
                          <w:divBdr>
                            <w:top w:val="none" w:sz="0" w:space="0" w:color="auto"/>
                            <w:left w:val="none" w:sz="0" w:space="0" w:color="auto"/>
                            <w:bottom w:val="none" w:sz="0" w:space="0" w:color="auto"/>
                            <w:right w:val="none" w:sz="0" w:space="0" w:color="auto"/>
                          </w:divBdr>
                          <w:divsChild>
                            <w:div w:id="107">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 w:id="535">
                              <w:marLeft w:val="0"/>
                              <w:marRight w:val="0"/>
                              <w:marTop w:val="0"/>
                              <w:marBottom w:val="0"/>
                              <w:divBdr>
                                <w:top w:val="none" w:sz="0" w:space="0" w:color="auto"/>
                                <w:left w:val="none" w:sz="0" w:space="0" w:color="auto"/>
                                <w:bottom w:val="none" w:sz="0" w:space="0" w:color="auto"/>
                                <w:right w:val="none" w:sz="0" w:space="0" w:color="auto"/>
                              </w:divBdr>
                              <w:divsChild>
                                <w:div w:id="308">
                                  <w:marLeft w:val="0"/>
                                  <w:marRight w:val="0"/>
                                  <w:marTop w:val="0"/>
                                  <w:marBottom w:val="0"/>
                                  <w:divBdr>
                                    <w:top w:val="none" w:sz="0" w:space="0" w:color="auto"/>
                                    <w:left w:val="none" w:sz="0" w:space="0" w:color="auto"/>
                                    <w:bottom w:val="none" w:sz="0" w:space="0" w:color="auto"/>
                                    <w:right w:val="none" w:sz="0" w:space="0" w:color="auto"/>
                                  </w:divBdr>
                                </w:div>
                              </w:divsChild>
                            </w:div>
                            <w:div w:id="80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
                          <w:marLeft w:val="0"/>
                          <w:marRight w:val="0"/>
                          <w:marTop w:val="0"/>
                          <w:marBottom w:val="0"/>
                          <w:divBdr>
                            <w:top w:val="none" w:sz="0" w:space="0" w:color="auto"/>
                            <w:left w:val="none" w:sz="0" w:space="0" w:color="auto"/>
                            <w:bottom w:val="none" w:sz="0" w:space="0" w:color="auto"/>
                            <w:right w:val="none" w:sz="0" w:space="0" w:color="auto"/>
                          </w:divBdr>
                          <w:divsChild>
                            <w:div w:id="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
                      <w:marLeft w:val="0"/>
                      <w:marRight w:val="0"/>
                      <w:marTop w:val="0"/>
                      <w:marBottom w:val="0"/>
                      <w:divBdr>
                        <w:top w:val="none" w:sz="0" w:space="0" w:color="auto"/>
                        <w:left w:val="none" w:sz="0" w:space="0" w:color="auto"/>
                        <w:bottom w:val="none" w:sz="0" w:space="0" w:color="auto"/>
                        <w:right w:val="none" w:sz="0" w:space="0" w:color="auto"/>
                      </w:divBdr>
                      <w:divsChild>
                        <w:div w:id="181">
                          <w:marLeft w:val="0"/>
                          <w:marRight w:val="0"/>
                          <w:marTop w:val="0"/>
                          <w:marBottom w:val="0"/>
                          <w:divBdr>
                            <w:top w:val="none" w:sz="0" w:space="0" w:color="auto"/>
                            <w:left w:val="none" w:sz="0" w:space="0" w:color="auto"/>
                            <w:bottom w:val="none" w:sz="0" w:space="0" w:color="auto"/>
                            <w:right w:val="none" w:sz="0" w:space="0" w:color="auto"/>
                          </w:divBdr>
                        </w:div>
                      </w:divsChild>
                    </w:div>
                    <w:div w:id="358">
                      <w:marLeft w:val="0"/>
                      <w:marRight w:val="0"/>
                      <w:marTop w:val="0"/>
                      <w:marBottom w:val="0"/>
                      <w:divBdr>
                        <w:top w:val="none" w:sz="0" w:space="0" w:color="auto"/>
                        <w:left w:val="none" w:sz="0" w:space="0" w:color="auto"/>
                        <w:bottom w:val="none" w:sz="0" w:space="0" w:color="auto"/>
                        <w:right w:val="none" w:sz="0" w:space="0" w:color="auto"/>
                      </w:divBdr>
                      <w:divsChild>
                        <w:div w:id="161">
                          <w:marLeft w:val="0"/>
                          <w:marRight w:val="0"/>
                          <w:marTop w:val="0"/>
                          <w:marBottom w:val="0"/>
                          <w:divBdr>
                            <w:top w:val="none" w:sz="0" w:space="0" w:color="auto"/>
                            <w:left w:val="none" w:sz="0" w:space="0" w:color="auto"/>
                            <w:bottom w:val="none" w:sz="0" w:space="0" w:color="auto"/>
                            <w:right w:val="none" w:sz="0" w:space="0" w:color="auto"/>
                          </w:divBdr>
                        </w:div>
                      </w:divsChild>
                    </w:div>
                    <w:div w:id="362">
                      <w:marLeft w:val="0"/>
                      <w:marRight w:val="0"/>
                      <w:marTop w:val="0"/>
                      <w:marBottom w:val="0"/>
                      <w:divBdr>
                        <w:top w:val="none" w:sz="0" w:space="0" w:color="auto"/>
                        <w:left w:val="none" w:sz="0" w:space="0" w:color="auto"/>
                        <w:bottom w:val="none" w:sz="0" w:space="0" w:color="auto"/>
                        <w:right w:val="none" w:sz="0" w:space="0" w:color="auto"/>
                      </w:divBdr>
                    </w:div>
                    <w:div w:id="366">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9">
                              <w:marLeft w:val="0"/>
                              <w:marRight w:val="0"/>
                              <w:marTop w:val="0"/>
                              <w:marBottom w:val="0"/>
                              <w:divBdr>
                                <w:top w:val="none" w:sz="0" w:space="0" w:color="auto"/>
                                <w:left w:val="none" w:sz="0" w:space="0" w:color="auto"/>
                                <w:bottom w:val="none" w:sz="0" w:space="0" w:color="auto"/>
                                <w:right w:val="none" w:sz="0" w:space="0" w:color="auto"/>
                              </w:divBdr>
                              <w:divsChild>
                                <w:div w:id="303">
                                  <w:marLeft w:val="0"/>
                                  <w:marRight w:val="0"/>
                                  <w:marTop w:val="0"/>
                                  <w:marBottom w:val="0"/>
                                  <w:divBdr>
                                    <w:top w:val="none" w:sz="0" w:space="0" w:color="auto"/>
                                    <w:left w:val="none" w:sz="0" w:space="0" w:color="auto"/>
                                    <w:bottom w:val="none" w:sz="0" w:space="0" w:color="auto"/>
                                    <w:right w:val="none" w:sz="0" w:space="0" w:color="auto"/>
                                  </w:divBdr>
                                </w:div>
                              </w:divsChild>
                            </w:div>
                            <w:div w:id="81">
                              <w:marLeft w:val="0"/>
                              <w:marRight w:val="0"/>
                              <w:marTop w:val="0"/>
                              <w:marBottom w:val="0"/>
                              <w:divBdr>
                                <w:top w:val="none" w:sz="0" w:space="0" w:color="auto"/>
                                <w:left w:val="none" w:sz="0" w:space="0" w:color="auto"/>
                                <w:bottom w:val="none" w:sz="0" w:space="0" w:color="auto"/>
                                <w:right w:val="none" w:sz="0" w:space="0" w:color="auto"/>
                              </w:divBdr>
                            </w:div>
                            <w:div w:id="528">
                              <w:marLeft w:val="0"/>
                              <w:marRight w:val="0"/>
                              <w:marTop w:val="0"/>
                              <w:marBottom w:val="0"/>
                              <w:divBdr>
                                <w:top w:val="none" w:sz="0" w:space="0" w:color="auto"/>
                                <w:left w:val="none" w:sz="0" w:space="0" w:color="auto"/>
                                <w:bottom w:val="none" w:sz="0" w:space="0" w:color="auto"/>
                                <w:right w:val="none" w:sz="0" w:space="0" w:color="auto"/>
                              </w:divBdr>
                            </w:div>
                            <w:div w:id="609">
                              <w:marLeft w:val="0"/>
                              <w:marRight w:val="0"/>
                              <w:marTop w:val="0"/>
                              <w:marBottom w:val="0"/>
                              <w:divBdr>
                                <w:top w:val="none" w:sz="0" w:space="0" w:color="auto"/>
                                <w:left w:val="none" w:sz="0" w:space="0" w:color="auto"/>
                                <w:bottom w:val="none" w:sz="0" w:space="0" w:color="auto"/>
                                <w:right w:val="none" w:sz="0" w:space="0" w:color="auto"/>
                              </w:divBdr>
                            </w:div>
                            <w:div w:id="738">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79">
                                      <w:marLeft w:val="0"/>
                                      <w:marRight w:val="0"/>
                                      <w:marTop w:val="0"/>
                                      <w:marBottom w:val="0"/>
                                      <w:divBdr>
                                        <w:top w:val="none" w:sz="0" w:space="0" w:color="auto"/>
                                        <w:left w:val="none" w:sz="0" w:space="0" w:color="auto"/>
                                        <w:bottom w:val="none" w:sz="0" w:space="0" w:color="auto"/>
                                        <w:right w:val="none" w:sz="0" w:space="0" w:color="auto"/>
                                      </w:divBdr>
                                    </w:div>
                                  </w:divsChild>
                                </w:div>
                                <w:div w:id="119">
                                  <w:marLeft w:val="0"/>
                                  <w:marRight w:val="0"/>
                                  <w:marTop w:val="0"/>
                                  <w:marBottom w:val="0"/>
                                  <w:divBdr>
                                    <w:top w:val="none" w:sz="0" w:space="0" w:color="auto"/>
                                    <w:left w:val="none" w:sz="0" w:space="0" w:color="auto"/>
                                    <w:bottom w:val="none" w:sz="0" w:space="0" w:color="auto"/>
                                    <w:right w:val="none" w:sz="0" w:space="0" w:color="auto"/>
                                  </w:divBdr>
                                </w:div>
                                <w:div w:id="278">
                                  <w:marLeft w:val="0"/>
                                  <w:marRight w:val="0"/>
                                  <w:marTop w:val="0"/>
                                  <w:marBottom w:val="0"/>
                                  <w:divBdr>
                                    <w:top w:val="none" w:sz="0" w:space="0" w:color="auto"/>
                                    <w:left w:val="none" w:sz="0" w:space="0" w:color="auto"/>
                                    <w:bottom w:val="none" w:sz="0" w:space="0" w:color="auto"/>
                                    <w:right w:val="none" w:sz="0" w:space="0" w:color="auto"/>
                                  </w:divBdr>
                                </w:div>
                                <w:div w:id="534">
                                  <w:marLeft w:val="0"/>
                                  <w:marRight w:val="0"/>
                                  <w:marTop w:val="0"/>
                                  <w:marBottom w:val="0"/>
                                  <w:divBdr>
                                    <w:top w:val="none" w:sz="0" w:space="0" w:color="auto"/>
                                    <w:left w:val="none" w:sz="0" w:space="0" w:color="auto"/>
                                    <w:bottom w:val="none" w:sz="0" w:space="0" w:color="auto"/>
                                    <w:right w:val="none" w:sz="0" w:space="0" w:color="auto"/>
                                  </w:divBdr>
                                  <w:divsChild>
                                    <w:div w:id="810">
                                      <w:marLeft w:val="0"/>
                                      <w:marRight w:val="0"/>
                                      <w:marTop w:val="0"/>
                                      <w:marBottom w:val="0"/>
                                      <w:divBdr>
                                        <w:top w:val="none" w:sz="0" w:space="0" w:color="auto"/>
                                        <w:left w:val="none" w:sz="0" w:space="0" w:color="auto"/>
                                        <w:bottom w:val="none" w:sz="0" w:space="0" w:color="auto"/>
                                        <w:right w:val="none" w:sz="0" w:space="0" w:color="auto"/>
                                      </w:divBdr>
                                    </w:div>
                                  </w:divsChild>
                                </w:div>
                                <w:div w:id="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sChild>
                            <w:div w:id="83">
                              <w:marLeft w:val="0"/>
                              <w:marRight w:val="0"/>
                              <w:marTop w:val="0"/>
                              <w:marBottom w:val="0"/>
                              <w:divBdr>
                                <w:top w:val="none" w:sz="0" w:space="0" w:color="auto"/>
                                <w:left w:val="none" w:sz="0" w:space="0" w:color="auto"/>
                                <w:bottom w:val="none" w:sz="0" w:space="0" w:color="auto"/>
                                <w:right w:val="none" w:sz="0" w:space="0" w:color="auto"/>
                              </w:divBdr>
                            </w:div>
                            <w:div w:id="229">
                              <w:marLeft w:val="0"/>
                              <w:marRight w:val="0"/>
                              <w:marTop w:val="0"/>
                              <w:marBottom w:val="0"/>
                              <w:divBdr>
                                <w:top w:val="none" w:sz="0" w:space="0" w:color="auto"/>
                                <w:left w:val="none" w:sz="0" w:space="0" w:color="auto"/>
                                <w:bottom w:val="none" w:sz="0" w:space="0" w:color="auto"/>
                                <w:right w:val="none" w:sz="0" w:space="0" w:color="auto"/>
                              </w:divBdr>
                              <w:divsChild>
                                <w:div w:id="414">
                                  <w:marLeft w:val="0"/>
                                  <w:marRight w:val="0"/>
                                  <w:marTop w:val="0"/>
                                  <w:marBottom w:val="0"/>
                                  <w:divBdr>
                                    <w:top w:val="none" w:sz="0" w:space="0" w:color="auto"/>
                                    <w:left w:val="none" w:sz="0" w:space="0" w:color="auto"/>
                                    <w:bottom w:val="none" w:sz="0" w:space="0" w:color="auto"/>
                                    <w:right w:val="none" w:sz="0" w:space="0" w:color="auto"/>
                                  </w:divBdr>
                                </w:div>
                              </w:divsChild>
                            </w:div>
                            <w:div w:id="564">
                              <w:marLeft w:val="0"/>
                              <w:marRight w:val="0"/>
                              <w:marTop w:val="0"/>
                              <w:marBottom w:val="0"/>
                              <w:divBdr>
                                <w:top w:val="none" w:sz="0" w:space="0" w:color="auto"/>
                                <w:left w:val="none" w:sz="0" w:space="0" w:color="auto"/>
                                <w:bottom w:val="none" w:sz="0" w:space="0" w:color="auto"/>
                                <w:right w:val="none" w:sz="0" w:space="0" w:color="auto"/>
                              </w:divBdr>
                            </w:div>
                          </w:divsChild>
                        </w:div>
                        <w:div w:id="247">
                          <w:marLeft w:val="0"/>
                          <w:marRight w:val="0"/>
                          <w:marTop w:val="0"/>
                          <w:marBottom w:val="0"/>
                          <w:divBdr>
                            <w:top w:val="none" w:sz="0" w:space="0" w:color="auto"/>
                            <w:left w:val="none" w:sz="0" w:space="0" w:color="auto"/>
                            <w:bottom w:val="none" w:sz="0" w:space="0" w:color="auto"/>
                            <w:right w:val="none" w:sz="0" w:space="0" w:color="auto"/>
                          </w:divBdr>
                        </w:div>
                        <w:div w:id="298">
                          <w:marLeft w:val="0"/>
                          <w:marRight w:val="0"/>
                          <w:marTop w:val="0"/>
                          <w:marBottom w:val="0"/>
                          <w:divBdr>
                            <w:top w:val="none" w:sz="0" w:space="0" w:color="auto"/>
                            <w:left w:val="none" w:sz="0" w:space="0" w:color="auto"/>
                            <w:bottom w:val="none" w:sz="0" w:space="0" w:color="auto"/>
                            <w:right w:val="none" w:sz="0" w:space="0" w:color="auto"/>
                          </w:divBdr>
                        </w:div>
                        <w:div w:id="490">
                          <w:marLeft w:val="0"/>
                          <w:marRight w:val="0"/>
                          <w:marTop w:val="0"/>
                          <w:marBottom w:val="0"/>
                          <w:divBdr>
                            <w:top w:val="none" w:sz="0" w:space="0" w:color="auto"/>
                            <w:left w:val="none" w:sz="0" w:space="0" w:color="auto"/>
                            <w:bottom w:val="none" w:sz="0" w:space="0" w:color="auto"/>
                            <w:right w:val="none" w:sz="0" w:space="0" w:color="auto"/>
                          </w:divBdr>
                        </w:div>
                        <w:div w:id="659">
                          <w:marLeft w:val="0"/>
                          <w:marRight w:val="0"/>
                          <w:marTop w:val="0"/>
                          <w:marBottom w:val="0"/>
                          <w:divBdr>
                            <w:top w:val="none" w:sz="0" w:space="0" w:color="auto"/>
                            <w:left w:val="none" w:sz="0" w:space="0" w:color="auto"/>
                            <w:bottom w:val="none" w:sz="0" w:space="0" w:color="auto"/>
                            <w:right w:val="none" w:sz="0" w:space="0" w:color="auto"/>
                          </w:divBdr>
                          <w:divsChild>
                            <w:div w:id="242">
                              <w:marLeft w:val="0"/>
                              <w:marRight w:val="0"/>
                              <w:marTop w:val="0"/>
                              <w:marBottom w:val="0"/>
                              <w:divBdr>
                                <w:top w:val="none" w:sz="0" w:space="0" w:color="auto"/>
                                <w:left w:val="none" w:sz="0" w:space="0" w:color="auto"/>
                                <w:bottom w:val="none" w:sz="0" w:space="0" w:color="auto"/>
                                <w:right w:val="none" w:sz="0" w:space="0" w:color="auto"/>
                              </w:divBdr>
                              <w:divsChild>
                                <w:div w:id="380">
                                  <w:marLeft w:val="0"/>
                                  <w:marRight w:val="0"/>
                                  <w:marTop w:val="0"/>
                                  <w:marBottom w:val="0"/>
                                  <w:divBdr>
                                    <w:top w:val="none" w:sz="0" w:space="0" w:color="auto"/>
                                    <w:left w:val="none" w:sz="0" w:space="0" w:color="auto"/>
                                    <w:bottom w:val="none" w:sz="0" w:space="0" w:color="auto"/>
                                    <w:right w:val="none" w:sz="0" w:space="0" w:color="auto"/>
                                  </w:divBdr>
                                </w:div>
                              </w:divsChild>
                            </w:div>
                            <w:div w:id="289">
                              <w:marLeft w:val="0"/>
                              <w:marRight w:val="0"/>
                              <w:marTop w:val="0"/>
                              <w:marBottom w:val="0"/>
                              <w:divBdr>
                                <w:top w:val="none" w:sz="0" w:space="0" w:color="auto"/>
                                <w:left w:val="none" w:sz="0" w:space="0" w:color="auto"/>
                                <w:bottom w:val="none" w:sz="0" w:space="0" w:color="auto"/>
                                <w:right w:val="none" w:sz="0" w:space="0" w:color="auto"/>
                              </w:divBdr>
                              <w:divsChild>
                                <w:div w:id="778">
                                  <w:marLeft w:val="0"/>
                                  <w:marRight w:val="0"/>
                                  <w:marTop w:val="0"/>
                                  <w:marBottom w:val="0"/>
                                  <w:divBdr>
                                    <w:top w:val="none" w:sz="0" w:space="0" w:color="auto"/>
                                    <w:left w:val="none" w:sz="0" w:space="0" w:color="auto"/>
                                    <w:bottom w:val="none" w:sz="0" w:space="0" w:color="auto"/>
                                    <w:right w:val="none" w:sz="0" w:space="0" w:color="auto"/>
                                  </w:divBdr>
                                </w:div>
                              </w:divsChild>
                            </w:div>
                            <w:div w:id="333">
                              <w:marLeft w:val="0"/>
                              <w:marRight w:val="0"/>
                              <w:marTop w:val="0"/>
                              <w:marBottom w:val="0"/>
                              <w:divBdr>
                                <w:top w:val="none" w:sz="0" w:space="0" w:color="auto"/>
                                <w:left w:val="none" w:sz="0" w:space="0" w:color="auto"/>
                                <w:bottom w:val="none" w:sz="0" w:space="0" w:color="auto"/>
                                <w:right w:val="none" w:sz="0" w:space="0" w:color="auto"/>
                              </w:divBdr>
                            </w:div>
                            <w:div w:id="363">
                              <w:marLeft w:val="0"/>
                              <w:marRight w:val="0"/>
                              <w:marTop w:val="0"/>
                              <w:marBottom w:val="0"/>
                              <w:divBdr>
                                <w:top w:val="none" w:sz="0" w:space="0" w:color="auto"/>
                                <w:left w:val="none" w:sz="0" w:space="0" w:color="auto"/>
                                <w:bottom w:val="none" w:sz="0" w:space="0" w:color="auto"/>
                                <w:right w:val="none" w:sz="0" w:space="0" w:color="auto"/>
                              </w:divBdr>
                            </w:div>
                            <w:div w:id="584">
                              <w:marLeft w:val="0"/>
                              <w:marRight w:val="0"/>
                              <w:marTop w:val="0"/>
                              <w:marBottom w:val="0"/>
                              <w:divBdr>
                                <w:top w:val="none" w:sz="0" w:space="0" w:color="auto"/>
                                <w:left w:val="none" w:sz="0" w:space="0" w:color="auto"/>
                                <w:bottom w:val="none" w:sz="0" w:space="0" w:color="auto"/>
                                <w:right w:val="none" w:sz="0" w:space="0" w:color="auto"/>
                              </w:divBdr>
                            </w:div>
                            <w:div w:id="644">
                              <w:marLeft w:val="0"/>
                              <w:marRight w:val="0"/>
                              <w:marTop w:val="0"/>
                              <w:marBottom w:val="0"/>
                              <w:divBdr>
                                <w:top w:val="none" w:sz="0" w:space="0" w:color="auto"/>
                                <w:left w:val="none" w:sz="0" w:space="0" w:color="auto"/>
                                <w:bottom w:val="none" w:sz="0" w:space="0" w:color="auto"/>
                                <w:right w:val="none" w:sz="0" w:space="0" w:color="auto"/>
                              </w:divBdr>
                            </w:div>
                            <w:div w:id="696">
                              <w:marLeft w:val="0"/>
                              <w:marRight w:val="0"/>
                              <w:marTop w:val="0"/>
                              <w:marBottom w:val="0"/>
                              <w:divBdr>
                                <w:top w:val="none" w:sz="0" w:space="0" w:color="auto"/>
                                <w:left w:val="none" w:sz="0" w:space="0" w:color="auto"/>
                                <w:bottom w:val="none" w:sz="0" w:space="0" w:color="auto"/>
                                <w:right w:val="none" w:sz="0" w:space="0" w:color="auto"/>
                              </w:divBdr>
                              <w:divsChild>
                                <w:div w:id="89">
                                  <w:marLeft w:val="0"/>
                                  <w:marRight w:val="0"/>
                                  <w:marTop w:val="0"/>
                                  <w:marBottom w:val="0"/>
                                  <w:divBdr>
                                    <w:top w:val="none" w:sz="0" w:space="0" w:color="auto"/>
                                    <w:left w:val="none" w:sz="0" w:space="0" w:color="auto"/>
                                    <w:bottom w:val="none" w:sz="0" w:space="0" w:color="auto"/>
                                    <w:right w:val="none" w:sz="0" w:space="0" w:color="auto"/>
                                  </w:divBdr>
                                  <w:divsChild>
                                    <w:div w:id="294">
                                      <w:marLeft w:val="0"/>
                                      <w:marRight w:val="0"/>
                                      <w:marTop w:val="0"/>
                                      <w:marBottom w:val="0"/>
                                      <w:divBdr>
                                        <w:top w:val="none" w:sz="0" w:space="0" w:color="auto"/>
                                        <w:left w:val="none" w:sz="0" w:space="0" w:color="auto"/>
                                        <w:bottom w:val="none" w:sz="0" w:space="0" w:color="auto"/>
                                        <w:right w:val="none" w:sz="0" w:space="0" w:color="auto"/>
                                      </w:divBdr>
                                    </w:div>
                                  </w:divsChild>
                                </w:div>
                                <w:div w:id="97">
                                  <w:marLeft w:val="0"/>
                                  <w:marRight w:val="0"/>
                                  <w:marTop w:val="0"/>
                                  <w:marBottom w:val="0"/>
                                  <w:divBdr>
                                    <w:top w:val="none" w:sz="0" w:space="0" w:color="auto"/>
                                    <w:left w:val="none" w:sz="0" w:space="0" w:color="auto"/>
                                    <w:bottom w:val="none" w:sz="0" w:space="0" w:color="auto"/>
                                    <w:right w:val="none" w:sz="0" w:space="0" w:color="auto"/>
                                  </w:divBdr>
                                  <w:divsChild>
                                    <w:div w:id="221">
                                      <w:marLeft w:val="0"/>
                                      <w:marRight w:val="0"/>
                                      <w:marTop w:val="0"/>
                                      <w:marBottom w:val="0"/>
                                      <w:divBdr>
                                        <w:top w:val="none" w:sz="0" w:space="0" w:color="auto"/>
                                        <w:left w:val="none" w:sz="0" w:space="0" w:color="auto"/>
                                        <w:bottom w:val="none" w:sz="0" w:space="0" w:color="auto"/>
                                        <w:right w:val="none" w:sz="0" w:space="0" w:color="auto"/>
                                      </w:divBdr>
                                    </w:div>
                                  </w:divsChild>
                                </w:div>
                                <w:div w:id="160">
                                  <w:marLeft w:val="0"/>
                                  <w:marRight w:val="0"/>
                                  <w:marTop w:val="0"/>
                                  <w:marBottom w:val="0"/>
                                  <w:divBdr>
                                    <w:top w:val="none" w:sz="0" w:space="0" w:color="auto"/>
                                    <w:left w:val="none" w:sz="0" w:space="0" w:color="auto"/>
                                    <w:bottom w:val="none" w:sz="0" w:space="0" w:color="auto"/>
                                    <w:right w:val="none" w:sz="0" w:space="0" w:color="auto"/>
                                  </w:divBdr>
                                  <w:divsChild>
                                    <w:div w:id="623">
                                      <w:marLeft w:val="0"/>
                                      <w:marRight w:val="0"/>
                                      <w:marTop w:val="0"/>
                                      <w:marBottom w:val="0"/>
                                      <w:divBdr>
                                        <w:top w:val="none" w:sz="0" w:space="0" w:color="auto"/>
                                        <w:left w:val="none" w:sz="0" w:space="0" w:color="auto"/>
                                        <w:bottom w:val="none" w:sz="0" w:space="0" w:color="auto"/>
                                        <w:right w:val="none" w:sz="0" w:space="0" w:color="auto"/>
                                      </w:divBdr>
                                    </w:div>
                                  </w:divsChild>
                                </w:div>
                                <w:div w:id="277">
                                  <w:marLeft w:val="0"/>
                                  <w:marRight w:val="0"/>
                                  <w:marTop w:val="0"/>
                                  <w:marBottom w:val="0"/>
                                  <w:divBdr>
                                    <w:top w:val="none" w:sz="0" w:space="0" w:color="auto"/>
                                    <w:left w:val="none" w:sz="0" w:space="0" w:color="auto"/>
                                    <w:bottom w:val="none" w:sz="0" w:space="0" w:color="auto"/>
                                    <w:right w:val="none" w:sz="0" w:space="0" w:color="auto"/>
                                  </w:divBdr>
                                </w:div>
                                <w:div w:id="355">
                                  <w:marLeft w:val="0"/>
                                  <w:marRight w:val="0"/>
                                  <w:marTop w:val="0"/>
                                  <w:marBottom w:val="0"/>
                                  <w:divBdr>
                                    <w:top w:val="none" w:sz="0" w:space="0" w:color="auto"/>
                                    <w:left w:val="none" w:sz="0" w:space="0" w:color="auto"/>
                                    <w:bottom w:val="none" w:sz="0" w:space="0" w:color="auto"/>
                                    <w:right w:val="none" w:sz="0" w:space="0" w:color="auto"/>
                                  </w:divBdr>
                                </w:div>
                                <w:div w:id="409">
                                  <w:marLeft w:val="0"/>
                                  <w:marRight w:val="0"/>
                                  <w:marTop w:val="0"/>
                                  <w:marBottom w:val="0"/>
                                  <w:divBdr>
                                    <w:top w:val="none" w:sz="0" w:space="0" w:color="auto"/>
                                    <w:left w:val="none" w:sz="0" w:space="0" w:color="auto"/>
                                    <w:bottom w:val="none" w:sz="0" w:space="0" w:color="auto"/>
                                    <w:right w:val="none" w:sz="0" w:space="0" w:color="auto"/>
                                  </w:divBdr>
                                </w:div>
                                <w:div w:id="431">
                                  <w:marLeft w:val="0"/>
                                  <w:marRight w:val="0"/>
                                  <w:marTop w:val="0"/>
                                  <w:marBottom w:val="0"/>
                                  <w:divBdr>
                                    <w:top w:val="none" w:sz="0" w:space="0" w:color="auto"/>
                                    <w:left w:val="none" w:sz="0" w:space="0" w:color="auto"/>
                                    <w:bottom w:val="none" w:sz="0" w:space="0" w:color="auto"/>
                                    <w:right w:val="none" w:sz="0" w:space="0" w:color="auto"/>
                                  </w:divBdr>
                                  <w:divsChild>
                                    <w:div w:id="383">
                                      <w:marLeft w:val="0"/>
                                      <w:marRight w:val="0"/>
                                      <w:marTop w:val="0"/>
                                      <w:marBottom w:val="0"/>
                                      <w:divBdr>
                                        <w:top w:val="none" w:sz="0" w:space="0" w:color="auto"/>
                                        <w:left w:val="none" w:sz="0" w:space="0" w:color="auto"/>
                                        <w:bottom w:val="none" w:sz="0" w:space="0" w:color="auto"/>
                                        <w:right w:val="none" w:sz="0" w:space="0" w:color="auto"/>
                                      </w:divBdr>
                                    </w:div>
                                  </w:divsChild>
                                </w:div>
                                <w:div w:id="434">
                                  <w:marLeft w:val="0"/>
                                  <w:marRight w:val="0"/>
                                  <w:marTop w:val="0"/>
                                  <w:marBottom w:val="0"/>
                                  <w:divBdr>
                                    <w:top w:val="none" w:sz="0" w:space="0" w:color="auto"/>
                                    <w:left w:val="none" w:sz="0" w:space="0" w:color="auto"/>
                                    <w:bottom w:val="none" w:sz="0" w:space="0" w:color="auto"/>
                                    <w:right w:val="none" w:sz="0" w:space="0" w:color="auto"/>
                                  </w:divBdr>
                                </w:div>
                                <w:div w:id="494">
                                  <w:marLeft w:val="0"/>
                                  <w:marRight w:val="0"/>
                                  <w:marTop w:val="0"/>
                                  <w:marBottom w:val="0"/>
                                  <w:divBdr>
                                    <w:top w:val="none" w:sz="0" w:space="0" w:color="auto"/>
                                    <w:left w:val="none" w:sz="0" w:space="0" w:color="auto"/>
                                    <w:bottom w:val="none" w:sz="0" w:space="0" w:color="auto"/>
                                    <w:right w:val="none" w:sz="0" w:space="0" w:color="auto"/>
                                  </w:divBdr>
                                </w:div>
                                <w:div w:id="496">
                                  <w:marLeft w:val="0"/>
                                  <w:marRight w:val="0"/>
                                  <w:marTop w:val="0"/>
                                  <w:marBottom w:val="0"/>
                                  <w:divBdr>
                                    <w:top w:val="none" w:sz="0" w:space="0" w:color="auto"/>
                                    <w:left w:val="none" w:sz="0" w:space="0" w:color="auto"/>
                                    <w:bottom w:val="none" w:sz="0" w:space="0" w:color="auto"/>
                                    <w:right w:val="none" w:sz="0" w:space="0" w:color="auto"/>
                                  </w:divBdr>
                                  <w:divsChild>
                                    <w:div w:id="356">
                                      <w:marLeft w:val="0"/>
                                      <w:marRight w:val="0"/>
                                      <w:marTop w:val="0"/>
                                      <w:marBottom w:val="0"/>
                                      <w:divBdr>
                                        <w:top w:val="none" w:sz="0" w:space="0" w:color="auto"/>
                                        <w:left w:val="none" w:sz="0" w:space="0" w:color="auto"/>
                                        <w:bottom w:val="none" w:sz="0" w:space="0" w:color="auto"/>
                                        <w:right w:val="none" w:sz="0" w:space="0" w:color="auto"/>
                                      </w:divBdr>
                                    </w:div>
                                  </w:divsChild>
                                </w:div>
                                <w:div w:id="606">
                                  <w:marLeft w:val="0"/>
                                  <w:marRight w:val="0"/>
                                  <w:marTop w:val="0"/>
                                  <w:marBottom w:val="0"/>
                                  <w:divBdr>
                                    <w:top w:val="none" w:sz="0" w:space="0" w:color="auto"/>
                                    <w:left w:val="none" w:sz="0" w:space="0" w:color="auto"/>
                                    <w:bottom w:val="none" w:sz="0" w:space="0" w:color="auto"/>
                                    <w:right w:val="none" w:sz="0" w:space="0" w:color="auto"/>
                                  </w:divBdr>
                                  <w:divsChild>
                                    <w:div w:id="618">
                                      <w:marLeft w:val="0"/>
                                      <w:marRight w:val="0"/>
                                      <w:marTop w:val="0"/>
                                      <w:marBottom w:val="0"/>
                                      <w:divBdr>
                                        <w:top w:val="none" w:sz="0" w:space="0" w:color="auto"/>
                                        <w:left w:val="none" w:sz="0" w:space="0" w:color="auto"/>
                                        <w:bottom w:val="none" w:sz="0" w:space="0" w:color="auto"/>
                                        <w:right w:val="none" w:sz="0" w:space="0" w:color="auto"/>
                                      </w:divBdr>
                                    </w:div>
                                  </w:divsChild>
                                </w:div>
                                <w:div w:id="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
                          <w:marLeft w:val="0"/>
                          <w:marRight w:val="0"/>
                          <w:marTop w:val="0"/>
                          <w:marBottom w:val="0"/>
                          <w:divBdr>
                            <w:top w:val="none" w:sz="0" w:space="0" w:color="auto"/>
                            <w:left w:val="none" w:sz="0" w:space="0" w:color="auto"/>
                            <w:bottom w:val="none" w:sz="0" w:space="0" w:color="auto"/>
                            <w:right w:val="none" w:sz="0" w:space="0" w:color="auto"/>
                          </w:divBdr>
                          <w:divsChild>
                            <w:div w:id="770">
                              <w:marLeft w:val="0"/>
                              <w:marRight w:val="0"/>
                              <w:marTop w:val="0"/>
                              <w:marBottom w:val="0"/>
                              <w:divBdr>
                                <w:top w:val="none" w:sz="0" w:space="0" w:color="auto"/>
                                <w:left w:val="none" w:sz="0" w:space="0" w:color="auto"/>
                                <w:bottom w:val="none" w:sz="0" w:space="0" w:color="auto"/>
                                <w:right w:val="none" w:sz="0" w:space="0" w:color="auto"/>
                              </w:divBdr>
                            </w:div>
                          </w:divsChild>
                        </w:div>
                        <w:div w:id="764">
                          <w:marLeft w:val="0"/>
                          <w:marRight w:val="0"/>
                          <w:marTop w:val="0"/>
                          <w:marBottom w:val="0"/>
                          <w:divBdr>
                            <w:top w:val="none" w:sz="0" w:space="0" w:color="auto"/>
                            <w:left w:val="none" w:sz="0" w:space="0" w:color="auto"/>
                            <w:bottom w:val="none" w:sz="0" w:space="0" w:color="auto"/>
                            <w:right w:val="none" w:sz="0" w:space="0" w:color="auto"/>
                          </w:divBdr>
                          <w:divsChild>
                            <w:div w:id="400">
                              <w:marLeft w:val="0"/>
                              <w:marRight w:val="0"/>
                              <w:marTop w:val="0"/>
                              <w:marBottom w:val="0"/>
                              <w:divBdr>
                                <w:top w:val="none" w:sz="0" w:space="0" w:color="auto"/>
                                <w:left w:val="none" w:sz="0" w:space="0" w:color="auto"/>
                                <w:bottom w:val="none" w:sz="0" w:space="0" w:color="auto"/>
                                <w:right w:val="none" w:sz="0" w:space="0" w:color="auto"/>
                              </w:divBdr>
                            </w:div>
                          </w:divsChild>
                        </w:div>
                        <w:div w:id="835">
                          <w:marLeft w:val="0"/>
                          <w:marRight w:val="0"/>
                          <w:marTop w:val="0"/>
                          <w:marBottom w:val="0"/>
                          <w:divBdr>
                            <w:top w:val="none" w:sz="0" w:space="0" w:color="auto"/>
                            <w:left w:val="none" w:sz="0" w:space="0" w:color="auto"/>
                            <w:bottom w:val="none" w:sz="0" w:space="0" w:color="auto"/>
                            <w:right w:val="none" w:sz="0" w:space="0" w:color="auto"/>
                          </w:divBdr>
                          <w:divsChild>
                            <w:div w:id="631">
                              <w:marLeft w:val="0"/>
                              <w:marRight w:val="0"/>
                              <w:marTop w:val="0"/>
                              <w:marBottom w:val="0"/>
                              <w:divBdr>
                                <w:top w:val="none" w:sz="0" w:space="0" w:color="auto"/>
                                <w:left w:val="none" w:sz="0" w:space="0" w:color="auto"/>
                                <w:bottom w:val="none" w:sz="0" w:space="0" w:color="auto"/>
                                <w:right w:val="none" w:sz="0" w:space="0" w:color="auto"/>
                              </w:divBdr>
                            </w:div>
                          </w:divsChild>
                        </w:div>
                        <w:div w:id="851">
                          <w:marLeft w:val="0"/>
                          <w:marRight w:val="0"/>
                          <w:marTop w:val="0"/>
                          <w:marBottom w:val="0"/>
                          <w:divBdr>
                            <w:top w:val="none" w:sz="0" w:space="0" w:color="auto"/>
                            <w:left w:val="none" w:sz="0" w:space="0" w:color="auto"/>
                            <w:bottom w:val="none" w:sz="0" w:space="0" w:color="auto"/>
                            <w:right w:val="none" w:sz="0" w:space="0" w:color="auto"/>
                          </w:divBdr>
                          <w:divsChild>
                            <w:div w:id="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
                      <w:marLeft w:val="0"/>
                      <w:marRight w:val="0"/>
                      <w:marTop w:val="0"/>
                      <w:marBottom w:val="0"/>
                      <w:divBdr>
                        <w:top w:val="none" w:sz="0" w:space="0" w:color="auto"/>
                        <w:left w:val="none" w:sz="0" w:space="0" w:color="auto"/>
                        <w:bottom w:val="none" w:sz="0" w:space="0" w:color="auto"/>
                        <w:right w:val="none" w:sz="0" w:space="0" w:color="auto"/>
                      </w:divBdr>
                      <w:divsChild>
                        <w:div w:id="744">
                          <w:marLeft w:val="0"/>
                          <w:marRight w:val="0"/>
                          <w:marTop w:val="0"/>
                          <w:marBottom w:val="0"/>
                          <w:divBdr>
                            <w:top w:val="none" w:sz="0" w:space="0" w:color="auto"/>
                            <w:left w:val="none" w:sz="0" w:space="0" w:color="auto"/>
                            <w:bottom w:val="none" w:sz="0" w:space="0" w:color="auto"/>
                            <w:right w:val="none" w:sz="0" w:space="0" w:color="auto"/>
                          </w:divBdr>
                        </w:div>
                      </w:divsChild>
                    </w:div>
                    <w:div w:id="368">
                      <w:marLeft w:val="0"/>
                      <w:marRight w:val="0"/>
                      <w:marTop w:val="0"/>
                      <w:marBottom w:val="0"/>
                      <w:divBdr>
                        <w:top w:val="none" w:sz="0" w:space="0" w:color="auto"/>
                        <w:left w:val="none" w:sz="0" w:space="0" w:color="auto"/>
                        <w:bottom w:val="none" w:sz="0" w:space="0" w:color="auto"/>
                        <w:right w:val="none" w:sz="0" w:space="0" w:color="auto"/>
                      </w:divBdr>
                      <w:divsChild>
                        <w:div w:id="283">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sChild>
                                <w:div w:id="733">
                                  <w:marLeft w:val="0"/>
                                  <w:marRight w:val="0"/>
                                  <w:marTop w:val="0"/>
                                  <w:marBottom w:val="0"/>
                                  <w:divBdr>
                                    <w:top w:val="none" w:sz="0" w:space="0" w:color="auto"/>
                                    <w:left w:val="none" w:sz="0" w:space="0" w:color="auto"/>
                                    <w:bottom w:val="none" w:sz="0" w:space="0" w:color="auto"/>
                                    <w:right w:val="none" w:sz="0" w:space="0" w:color="auto"/>
                                  </w:divBdr>
                                </w:div>
                              </w:divsChild>
                            </w:div>
                            <w:div w:id="88">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
                              </w:divsChild>
                            </w:div>
                            <w:div w:id="200">
                              <w:marLeft w:val="0"/>
                              <w:marRight w:val="0"/>
                              <w:marTop w:val="0"/>
                              <w:marBottom w:val="0"/>
                              <w:divBdr>
                                <w:top w:val="none" w:sz="0" w:space="0" w:color="auto"/>
                                <w:left w:val="none" w:sz="0" w:space="0" w:color="auto"/>
                                <w:bottom w:val="none" w:sz="0" w:space="0" w:color="auto"/>
                                <w:right w:val="none" w:sz="0" w:space="0" w:color="auto"/>
                              </w:divBdr>
                            </w:div>
                            <w:div w:id="262">
                              <w:marLeft w:val="0"/>
                              <w:marRight w:val="0"/>
                              <w:marTop w:val="0"/>
                              <w:marBottom w:val="0"/>
                              <w:divBdr>
                                <w:top w:val="none" w:sz="0" w:space="0" w:color="auto"/>
                                <w:left w:val="none" w:sz="0" w:space="0" w:color="auto"/>
                                <w:bottom w:val="none" w:sz="0" w:space="0" w:color="auto"/>
                                <w:right w:val="none" w:sz="0" w:space="0" w:color="auto"/>
                              </w:divBdr>
                              <w:divsChild>
                                <w:div w:id="587">
                                  <w:marLeft w:val="0"/>
                                  <w:marRight w:val="0"/>
                                  <w:marTop w:val="0"/>
                                  <w:marBottom w:val="0"/>
                                  <w:divBdr>
                                    <w:top w:val="none" w:sz="0" w:space="0" w:color="auto"/>
                                    <w:left w:val="none" w:sz="0" w:space="0" w:color="auto"/>
                                    <w:bottom w:val="none" w:sz="0" w:space="0" w:color="auto"/>
                                    <w:right w:val="none" w:sz="0" w:space="0" w:color="auto"/>
                                  </w:divBdr>
                                </w:div>
                              </w:divsChild>
                            </w:div>
                            <w:div w:id="264">
                              <w:marLeft w:val="0"/>
                              <w:marRight w:val="0"/>
                              <w:marTop w:val="0"/>
                              <w:marBottom w:val="0"/>
                              <w:divBdr>
                                <w:top w:val="none" w:sz="0" w:space="0" w:color="auto"/>
                                <w:left w:val="none" w:sz="0" w:space="0" w:color="auto"/>
                                <w:bottom w:val="none" w:sz="0" w:space="0" w:color="auto"/>
                                <w:right w:val="none" w:sz="0" w:space="0" w:color="auto"/>
                              </w:divBdr>
                              <w:divsChild>
                                <w:div w:id="698">
                                  <w:marLeft w:val="0"/>
                                  <w:marRight w:val="0"/>
                                  <w:marTop w:val="0"/>
                                  <w:marBottom w:val="0"/>
                                  <w:divBdr>
                                    <w:top w:val="none" w:sz="0" w:space="0" w:color="auto"/>
                                    <w:left w:val="none" w:sz="0" w:space="0" w:color="auto"/>
                                    <w:bottom w:val="none" w:sz="0" w:space="0" w:color="auto"/>
                                    <w:right w:val="none" w:sz="0" w:space="0" w:color="auto"/>
                                  </w:divBdr>
                                </w:div>
                              </w:divsChild>
                            </w:div>
                            <w:div w:id="327">
                              <w:marLeft w:val="0"/>
                              <w:marRight w:val="0"/>
                              <w:marTop w:val="0"/>
                              <w:marBottom w:val="0"/>
                              <w:divBdr>
                                <w:top w:val="none" w:sz="0" w:space="0" w:color="auto"/>
                                <w:left w:val="none" w:sz="0" w:space="0" w:color="auto"/>
                                <w:bottom w:val="none" w:sz="0" w:space="0" w:color="auto"/>
                                <w:right w:val="none" w:sz="0" w:space="0" w:color="auto"/>
                              </w:divBdr>
                            </w:div>
                            <w:div w:id="433">
                              <w:marLeft w:val="0"/>
                              <w:marRight w:val="0"/>
                              <w:marTop w:val="0"/>
                              <w:marBottom w:val="0"/>
                              <w:divBdr>
                                <w:top w:val="none" w:sz="0" w:space="0" w:color="auto"/>
                                <w:left w:val="none" w:sz="0" w:space="0" w:color="auto"/>
                                <w:bottom w:val="none" w:sz="0" w:space="0" w:color="auto"/>
                                <w:right w:val="none" w:sz="0" w:space="0" w:color="auto"/>
                              </w:divBdr>
                              <w:divsChild>
                                <w:div w:id="288">
                                  <w:marLeft w:val="0"/>
                                  <w:marRight w:val="0"/>
                                  <w:marTop w:val="0"/>
                                  <w:marBottom w:val="0"/>
                                  <w:divBdr>
                                    <w:top w:val="none" w:sz="0" w:space="0" w:color="auto"/>
                                    <w:left w:val="none" w:sz="0" w:space="0" w:color="auto"/>
                                    <w:bottom w:val="none" w:sz="0" w:space="0" w:color="auto"/>
                                    <w:right w:val="none" w:sz="0" w:space="0" w:color="auto"/>
                                  </w:divBdr>
                                </w:div>
                              </w:divsChild>
                            </w:div>
                            <w:div w:id="438">
                              <w:marLeft w:val="0"/>
                              <w:marRight w:val="0"/>
                              <w:marTop w:val="0"/>
                              <w:marBottom w:val="0"/>
                              <w:divBdr>
                                <w:top w:val="none" w:sz="0" w:space="0" w:color="auto"/>
                                <w:left w:val="none" w:sz="0" w:space="0" w:color="auto"/>
                                <w:bottom w:val="none" w:sz="0" w:space="0" w:color="auto"/>
                                <w:right w:val="none" w:sz="0" w:space="0" w:color="auto"/>
                              </w:divBdr>
                            </w:div>
                            <w:div w:id="441">
                              <w:marLeft w:val="0"/>
                              <w:marRight w:val="0"/>
                              <w:marTop w:val="0"/>
                              <w:marBottom w:val="0"/>
                              <w:divBdr>
                                <w:top w:val="none" w:sz="0" w:space="0" w:color="auto"/>
                                <w:left w:val="none" w:sz="0" w:space="0" w:color="auto"/>
                                <w:bottom w:val="none" w:sz="0" w:space="0" w:color="auto"/>
                                <w:right w:val="none" w:sz="0" w:space="0" w:color="auto"/>
                              </w:divBdr>
                            </w:div>
                            <w:div w:id="454">
                              <w:marLeft w:val="0"/>
                              <w:marRight w:val="0"/>
                              <w:marTop w:val="0"/>
                              <w:marBottom w:val="0"/>
                              <w:divBdr>
                                <w:top w:val="none" w:sz="0" w:space="0" w:color="auto"/>
                                <w:left w:val="none" w:sz="0" w:space="0" w:color="auto"/>
                                <w:bottom w:val="none" w:sz="0" w:space="0" w:color="auto"/>
                                <w:right w:val="none" w:sz="0" w:space="0" w:color="auto"/>
                              </w:divBdr>
                            </w:div>
                            <w:div w:id="512">
                              <w:marLeft w:val="0"/>
                              <w:marRight w:val="0"/>
                              <w:marTop w:val="0"/>
                              <w:marBottom w:val="0"/>
                              <w:divBdr>
                                <w:top w:val="none" w:sz="0" w:space="0" w:color="auto"/>
                                <w:left w:val="none" w:sz="0" w:space="0" w:color="auto"/>
                                <w:bottom w:val="none" w:sz="0" w:space="0" w:color="auto"/>
                                <w:right w:val="none" w:sz="0" w:space="0" w:color="auto"/>
                              </w:divBdr>
                              <w:divsChild>
                                <w:div w:id="625">
                                  <w:marLeft w:val="0"/>
                                  <w:marRight w:val="0"/>
                                  <w:marTop w:val="0"/>
                                  <w:marBottom w:val="0"/>
                                  <w:divBdr>
                                    <w:top w:val="none" w:sz="0" w:space="0" w:color="auto"/>
                                    <w:left w:val="none" w:sz="0" w:space="0" w:color="auto"/>
                                    <w:bottom w:val="none" w:sz="0" w:space="0" w:color="auto"/>
                                    <w:right w:val="none" w:sz="0" w:space="0" w:color="auto"/>
                                  </w:divBdr>
                                </w:div>
                              </w:divsChild>
                            </w:div>
                            <w:div w:id="556">
                              <w:marLeft w:val="0"/>
                              <w:marRight w:val="0"/>
                              <w:marTop w:val="0"/>
                              <w:marBottom w:val="0"/>
                              <w:divBdr>
                                <w:top w:val="none" w:sz="0" w:space="0" w:color="auto"/>
                                <w:left w:val="none" w:sz="0" w:space="0" w:color="auto"/>
                                <w:bottom w:val="none" w:sz="0" w:space="0" w:color="auto"/>
                                <w:right w:val="none" w:sz="0" w:space="0" w:color="auto"/>
                              </w:divBdr>
                            </w:div>
                            <w:div w:id="569">
                              <w:marLeft w:val="0"/>
                              <w:marRight w:val="0"/>
                              <w:marTop w:val="0"/>
                              <w:marBottom w:val="0"/>
                              <w:divBdr>
                                <w:top w:val="none" w:sz="0" w:space="0" w:color="auto"/>
                                <w:left w:val="none" w:sz="0" w:space="0" w:color="auto"/>
                                <w:bottom w:val="none" w:sz="0" w:space="0" w:color="auto"/>
                                <w:right w:val="none" w:sz="0" w:space="0" w:color="auto"/>
                              </w:divBdr>
                            </w:div>
                            <w:div w:id="690">
                              <w:marLeft w:val="0"/>
                              <w:marRight w:val="0"/>
                              <w:marTop w:val="0"/>
                              <w:marBottom w:val="0"/>
                              <w:divBdr>
                                <w:top w:val="none" w:sz="0" w:space="0" w:color="auto"/>
                                <w:left w:val="none" w:sz="0" w:space="0" w:color="auto"/>
                                <w:bottom w:val="none" w:sz="0" w:space="0" w:color="auto"/>
                                <w:right w:val="none" w:sz="0" w:space="0" w:color="auto"/>
                              </w:divBdr>
                              <w:divsChild>
                                <w:div w:id="491">
                                  <w:marLeft w:val="0"/>
                                  <w:marRight w:val="0"/>
                                  <w:marTop w:val="0"/>
                                  <w:marBottom w:val="0"/>
                                  <w:divBdr>
                                    <w:top w:val="none" w:sz="0" w:space="0" w:color="auto"/>
                                    <w:left w:val="none" w:sz="0" w:space="0" w:color="auto"/>
                                    <w:bottom w:val="none" w:sz="0" w:space="0" w:color="auto"/>
                                    <w:right w:val="none" w:sz="0" w:space="0" w:color="auto"/>
                                  </w:divBdr>
                                </w:div>
                              </w:divsChild>
                            </w:div>
                            <w:div w:id="703">
                              <w:marLeft w:val="0"/>
                              <w:marRight w:val="0"/>
                              <w:marTop w:val="0"/>
                              <w:marBottom w:val="0"/>
                              <w:divBdr>
                                <w:top w:val="none" w:sz="0" w:space="0" w:color="auto"/>
                                <w:left w:val="none" w:sz="0" w:space="0" w:color="auto"/>
                                <w:bottom w:val="none" w:sz="0" w:space="0" w:color="auto"/>
                                <w:right w:val="none" w:sz="0" w:space="0" w:color="auto"/>
                              </w:divBdr>
                              <w:divsChild>
                                <w:div w:id="624">
                                  <w:marLeft w:val="0"/>
                                  <w:marRight w:val="0"/>
                                  <w:marTop w:val="0"/>
                                  <w:marBottom w:val="0"/>
                                  <w:divBdr>
                                    <w:top w:val="none" w:sz="0" w:space="0" w:color="auto"/>
                                    <w:left w:val="none" w:sz="0" w:space="0" w:color="auto"/>
                                    <w:bottom w:val="none" w:sz="0" w:space="0" w:color="auto"/>
                                    <w:right w:val="none" w:sz="0" w:space="0" w:color="auto"/>
                                  </w:divBdr>
                                </w:div>
                              </w:divsChild>
                            </w:div>
                            <w:div w:id="712">
                              <w:marLeft w:val="0"/>
                              <w:marRight w:val="0"/>
                              <w:marTop w:val="0"/>
                              <w:marBottom w:val="0"/>
                              <w:divBdr>
                                <w:top w:val="none" w:sz="0" w:space="0" w:color="auto"/>
                                <w:left w:val="none" w:sz="0" w:space="0" w:color="auto"/>
                                <w:bottom w:val="none" w:sz="0" w:space="0" w:color="auto"/>
                                <w:right w:val="none" w:sz="0" w:space="0" w:color="auto"/>
                              </w:divBdr>
                              <w:divsChild>
                                <w:div w:id="687">
                                  <w:marLeft w:val="0"/>
                                  <w:marRight w:val="0"/>
                                  <w:marTop w:val="0"/>
                                  <w:marBottom w:val="0"/>
                                  <w:divBdr>
                                    <w:top w:val="none" w:sz="0" w:space="0" w:color="auto"/>
                                    <w:left w:val="none" w:sz="0" w:space="0" w:color="auto"/>
                                    <w:bottom w:val="none" w:sz="0" w:space="0" w:color="auto"/>
                                    <w:right w:val="none" w:sz="0" w:space="0" w:color="auto"/>
                                  </w:divBdr>
                                </w:div>
                              </w:divsChild>
                            </w:div>
                            <w:div w:id="747">
                              <w:marLeft w:val="0"/>
                              <w:marRight w:val="0"/>
                              <w:marTop w:val="0"/>
                              <w:marBottom w:val="0"/>
                              <w:divBdr>
                                <w:top w:val="none" w:sz="0" w:space="0" w:color="auto"/>
                                <w:left w:val="none" w:sz="0" w:space="0" w:color="auto"/>
                                <w:bottom w:val="none" w:sz="0" w:space="0" w:color="auto"/>
                                <w:right w:val="none" w:sz="0" w:space="0" w:color="auto"/>
                              </w:divBdr>
                              <w:divsChild>
                                <w:div w:id="657">
                                  <w:marLeft w:val="0"/>
                                  <w:marRight w:val="0"/>
                                  <w:marTop w:val="0"/>
                                  <w:marBottom w:val="0"/>
                                  <w:divBdr>
                                    <w:top w:val="none" w:sz="0" w:space="0" w:color="auto"/>
                                    <w:left w:val="none" w:sz="0" w:space="0" w:color="auto"/>
                                    <w:bottom w:val="none" w:sz="0" w:space="0" w:color="auto"/>
                                    <w:right w:val="none" w:sz="0" w:space="0" w:color="auto"/>
                                  </w:divBdr>
                                </w:div>
                              </w:divsChild>
                            </w:div>
                            <w:div w:id="829">
                              <w:marLeft w:val="0"/>
                              <w:marRight w:val="0"/>
                              <w:marTop w:val="0"/>
                              <w:marBottom w:val="0"/>
                              <w:divBdr>
                                <w:top w:val="none" w:sz="0" w:space="0" w:color="auto"/>
                                <w:left w:val="none" w:sz="0" w:space="0" w:color="auto"/>
                                <w:bottom w:val="none" w:sz="0" w:space="0" w:color="auto"/>
                                <w:right w:val="none" w:sz="0" w:space="0" w:color="auto"/>
                              </w:divBdr>
                            </w:div>
                            <w:div w:id="857">
                              <w:marLeft w:val="0"/>
                              <w:marRight w:val="0"/>
                              <w:marTop w:val="0"/>
                              <w:marBottom w:val="0"/>
                              <w:divBdr>
                                <w:top w:val="none" w:sz="0" w:space="0" w:color="auto"/>
                                <w:left w:val="none" w:sz="0" w:space="0" w:color="auto"/>
                                <w:bottom w:val="none" w:sz="0" w:space="0" w:color="auto"/>
                                <w:right w:val="none" w:sz="0" w:space="0" w:color="auto"/>
                              </w:divBdr>
                              <w:divsChild>
                                <w:div w:id="639">
                                  <w:marLeft w:val="0"/>
                                  <w:marRight w:val="0"/>
                                  <w:marTop w:val="0"/>
                                  <w:marBottom w:val="0"/>
                                  <w:divBdr>
                                    <w:top w:val="none" w:sz="0" w:space="0" w:color="auto"/>
                                    <w:left w:val="none" w:sz="0" w:space="0" w:color="auto"/>
                                    <w:bottom w:val="none" w:sz="0" w:space="0" w:color="auto"/>
                                    <w:right w:val="none" w:sz="0" w:space="0" w:color="auto"/>
                                  </w:divBdr>
                                </w:div>
                              </w:divsChild>
                            </w:div>
                            <w:div w:id="859">
                              <w:marLeft w:val="0"/>
                              <w:marRight w:val="0"/>
                              <w:marTop w:val="0"/>
                              <w:marBottom w:val="0"/>
                              <w:divBdr>
                                <w:top w:val="none" w:sz="0" w:space="0" w:color="auto"/>
                                <w:left w:val="none" w:sz="0" w:space="0" w:color="auto"/>
                                <w:bottom w:val="none" w:sz="0" w:space="0" w:color="auto"/>
                                <w:right w:val="none" w:sz="0" w:space="0" w:color="auto"/>
                              </w:divBdr>
                            </w:div>
                          </w:divsChild>
                        </w:div>
                        <w:div w:id="468">
                          <w:marLeft w:val="0"/>
                          <w:marRight w:val="0"/>
                          <w:marTop w:val="0"/>
                          <w:marBottom w:val="0"/>
                          <w:divBdr>
                            <w:top w:val="none" w:sz="0" w:space="0" w:color="auto"/>
                            <w:left w:val="none" w:sz="0" w:space="0" w:color="auto"/>
                            <w:bottom w:val="none" w:sz="0" w:space="0" w:color="auto"/>
                            <w:right w:val="none" w:sz="0" w:space="0" w:color="auto"/>
                          </w:divBdr>
                        </w:div>
                        <w:div w:id="540">
                          <w:marLeft w:val="0"/>
                          <w:marRight w:val="0"/>
                          <w:marTop w:val="0"/>
                          <w:marBottom w:val="0"/>
                          <w:divBdr>
                            <w:top w:val="none" w:sz="0" w:space="0" w:color="auto"/>
                            <w:left w:val="none" w:sz="0" w:space="0" w:color="auto"/>
                            <w:bottom w:val="none" w:sz="0" w:space="0" w:color="auto"/>
                            <w:right w:val="none" w:sz="0" w:space="0" w:color="auto"/>
                          </w:divBdr>
                        </w:div>
                        <w:div w:id="586">
                          <w:marLeft w:val="0"/>
                          <w:marRight w:val="0"/>
                          <w:marTop w:val="0"/>
                          <w:marBottom w:val="0"/>
                          <w:divBdr>
                            <w:top w:val="none" w:sz="0" w:space="0" w:color="auto"/>
                            <w:left w:val="none" w:sz="0" w:space="0" w:color="auto"/>
                            <w:bottom w:val="none" w:sz="0" w:space="0" w:color="auto"/>
                            <w:right w:val="none" w:sz="0" w:space="0" w:color="auto"/>
                          </w:divBdr>
                        </w:div>
                        <w:div w:id="593">
                          <w:marLeft w:val="0"/>
                          <w:marRight w:val="0"/>
                          <w:marTop w:val="0"/>
                          <w:marBottom w:val="0"/>
                          <w:divBdr>
                            <w:top w:val="none" w:sz="0" w:space="0" w:color="auto"/>
                            <w:left w:val="none" w:sz="0" w:space="0" w:color="auto"/>
                            <w:bottom w:val="none" w:sz="0" w:space="0" w:color="auto"/>
                            <w:right w:val="none" w:sz="0" w:space="0" w:color="auto"/>
                          </w:divBdr>
                          <w:divsChild>
                            <w:div w:id="577">
                              <w:marLeft w:val="0"/>
                              <w:marRight w:val="0"/>
                              <w:marTop w:val="0"/>
                              <w:marBottom w:val="0"/>
                              <w:divBdr>
                                <w:top w:val="none" w:sz="0" w:space="0" w:color="auto"/>
                                <w:left w:val="none" w:sz="0" w:space="0" w:color="auto"/>
                                <w:bottom w:val="none" w:sz="0" w:space="0" w:color="auto"/>
                                <w:right w:val="none" w:sz="0" w:space="0" w:color="auto"/>
                              </w:divBdr>
                            </w:div>
                          </w:divsChild>
                        </w:div>
                        <w:div w:id="641">
                          <w:marLeft w:val="0"/>
                          <w:marRight w:val="0"/>
                          <w:marTop w:val="0"/>
                          <w:marBottom w:val="0"/>
                          <w:divBdr>
                            <w:top w:val="none" w:sz="0" w:space="0" w:color="auto"/>
                            <w:left w:val="none" w:sz="0" w:space="0" w:color="auto"/>
                            <w:bottom w:val="none" w:sz="0" w:space="0" w:color="auto"/>
                            <w:right w:val="none" w:sz="0" w:space="0" w:color="auto"/>
                          </w:divBdr>
                          <w:divsChild>
                            <w:div w:id="218">
                              <w:marLeft w:val="0"/>
                              <w:marRight w:val="0"/>
                              <w:marTop w:val="0"/>
                              <w:marBottom w:val="0"/>
                              <w:divBdr>
                                <w:top w:val="none" w:sz="0" w:space="0" w:color="auto"/>
                                <w:left w:val="none" w:sz="0" w:space="0" w:color="auto"/>
                                <w:bottom w:val="none" w:sz="0" w:space="0" w:color="auto"/>
                                <w:right w:val="none" w:sz="0" w:space="0" w:color="auto"/>
                              </w:divBdr>
                            </w:div>
                          </w:divsChild>
                        </w:div>
                        <w:div w:id="752">
                          <w:marLeft w:val="0"/>
                          <w:marRight w:val="0"/>
                          <w:marTop w:val="0"/>
                          <w:marBottom w:val="0"/>
                          <w:divBdr>
                            <w:top w:val="none" w:sz="0" w:space="0" w:color="auto"/>
                            <w:left w:val="none" w:sz="0" w:space="0" w:color="auto"/>
                            <w:bottom w:val="none" w:sz="0" w:space="0" w:color="auto"/>
                            <w:right w:val="none" w:sz="0" w:space="0" w:color="auto"/>
                          </w:divBdr>
                          <w:divsChild>
                            <w:div w:id="447">
                              <w:marLeft w:val="0"/>
                              <w:marRight w:val="0"/>
                              <w:marTop w:val="0"/>
                              <w:marBottom w:val="0"/>
                              <w:divBdr>
                                <w:top w:val="none" w:sz="0" w:space="0" w:color="auto"/>
                                <w:left w:val="none" w:sz="0" w:space="0" w:color="auto"/>
                                <w:bottom w:val="none" w:sz="0" w:space="0" w:color="auto"/>
                                <w:right w:val="none" w:sz="0" w:space="0" w:color="auto"/>
                              </w:divBdr>
                            </w:div>
                            <w:div w:id="697">
                              <w:marLeft w:val="0"/>
                              <w:marRight w:val="0"/>
                              <w:marTop w:val="0"/>
                              <w:marBottom w:val="0"/>
                              <w:divBdr>
                                <w:top w:val="none" w:sz="0" w:space="0" w:color="auto"/>
                                <w:left w:val="none" w:sz="0" w:space="0" w:color="auto"/>
                                <w:bottom w:val="none" w:sz="0" w:space="0" w:color="auto"/>
                                <w:right w:val="none" w:sz="0" w:space="0" w:color="auto"/>
                              </w:divBdr>
                              <w:divsChild>
                                <w:div w:id="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
                          <w:marLeft w:val="0"/>
                          <w:marRight w:val="0"/>
                          <w:marTop w:val="0"/>
                          <w:marBottom w:val="0"/>
                          <w:divBdr>
                            <w:top w:val="none" w:sz="0" w:space="0" w:color="auto"/>
                            <w:left w:val="none" w:sz="0" w:space="0" w:color="auto"/>
                            <w:bottom w:val="none" w:sz="0" w:space="0" w:color="auto"/>
                            <w:right w:val="none" w:sz="0" w:space="0" w:color="auto"/>
                          </w:divBdr>
                          <w:divsChild>
                            <w:div w:id="758">
                              <w:marLeft w:val="0"/>
                              <w:marRight w:val="0"/>
                              <w:marTop w:val="0"/>
                              <w:marBottom w:val="0"/>
                              <w:divBdr>
                                <w:top w:val="none" w:sz="0" w:space="0" w:color="auto"/>
                                <w:left w:val="none" w:sz="0" w:space="0" w:color="auto"/>
                                <w:bottom w:val="none" w:sz="0" w:space="0" w:color="auto"/>
                                <w:right w:val="none" w:sz="0" w:space="0" w:color="auto"/>
                              </w:divBdr>
                            </w:div>
                          </w:divsChild>
                        </w:div>
                        <w:div w:id="849">
                          <w:marLeft w:val="0"/>
                          <w:marRight w:val="0"/>
                          <w:marTop w:val="0"/>
                          <w:marBottom w:val="0"/>
                          <w:divBdr>
                            <w:top w:val="none" w:sz="0" w:space="0" w:color="auto"/>
                            <w:left w:val="none" w:sz="0" w:space="0" w:color="auto"/>
                            <w:bottom w:val="none" w:sz="0" w:space="0" w:color="auto"/>
                            <w:right w:val="none" w:sz="0" w:space="0" w:color="auto"/>
                          </w:divBdr>
                        </w:div>
                      </w:divsChild>
                    </w:div>
                    <w:div w:id="371">
                      <w:marLeft w:val="0"/>
                      <w:marRight w:val="0"/>
                      <w:marTop w:val="0"/>
                      <w:marBottom w:val="0"/>
                      <w:divBdr>
                        <w:top w:val="none" w:sz="0" w:space="0" w:color="auto"/>
                        <w:left w:val="none" w:sz="0" w:space="0" w:color="auto"/>
                        <w:bottom w:val="none" w:sz="0" w:space="0" w:color="auto"/>
                        <w:right w:val="none" w:sz="0" w:space="0" w:color="auto"/>
                      </w:divBdr>
                      <w:divsChild>
                        <w:div w:id="91">
                          <w:marLeft w:val="0"/>
                          <w:marRight w:val="0"/>
                          <w:marTop w:val="0"/>
                          <w:marBottom w:val="0"/>
                          <w:divBdr>
                            <w:top w:val="none" w:sz="0" w:space="0" w:color="auto"/>
                            <w:left w:val="none" w:sz="0" w:space="0" w:color="auto"/>
                            <w:bottom w:val="none" w:sz="0" w:space="0" w:color="auto"/>
                            <w:right w:val="none" w:sz="0" w:space="0" w:color="auto"/>
                          </w:divBdr>
                          <w:divsChild>
                            <w:div w:id="547">
                              <w:marLeft w:val="0"/>
                              <w:marRight w:val="0"/>
                              <w:marTop w:val="0"/>
                              <w:marBottom w:val="0"/>
                              <w:divBdr>
                                <w:top w:val="none" w:sz="0" w:space="0" w:color="auto"/>
                                <w:left w:val="none" w:sz="0" w:space="0" w:color="auto"/>
                                <w:bottom w:val="none" w:sz="0" w:space="0" w:color="auto"/>
                                <w:right w:val="none" w:sz="0" w:space="0" w:color="auto"/>
                              </w:divBdr>
                            </w:div>
                            <w:div w:id="695">
                              <w:marLeft w:val="0"/>
                              <w:marRight w:val="0"/>
                              <w:marTop w:val="0"/>
                              <w:marBottom w:val="0"/>
                              <w:divBdr>
                                <w:top w:val="none" w:sz="0" w:space="0" w:color="auto"/>
                                <w:left w:val="none" w:sz="0" w:space="0" w:color="auto"/>
                                <w:bottom w:val="none" w:sz="0" w:space="0" w:color="auto"/>
                                <w:right w:val="none" w:sz="0" w:space="0" w:color="auto"/>
                              </w:divBdr>
                              <w:divsChild>
                                <w:div w:id="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
                          <w:marLeft w:val="0"/>
                          <w:marRight w:val="0"/>
                          <w:marTop w:val="0"/>
                          <w:marBottom w:val="0"/>
                          <w:divBdr>
                            <w:top w:val="none" w:sz="0" w:space="0" w:color="auto"/>
                            <w:left w:val="none" w:sz="0" w:space="0" w:color="auto"/>
                            <w:bottom w:val="none" w:sz="0" w:space="0" w:color="auto"/>
                            <w:right w:val="none" w:sz="0" w:space="0" w:color="auto"/>
                          </w:divBdr>
                        </w:div>
                        <w:div w:id="348">
                          <w:marLeft w:val="0"/>
                          <w:marRight w:val="0"/>
                          <w:marTop w:val="0"/>
                          <w:marBottom w:val="0"/>
                          <w:divBdr>
                            <w:top w:val="none" w:sz="0" w:space="0" w:color="auto"/>
                            <w:left w:val="none" w:sz="0" w:space="0" w:color="auto"/>
                            <w:bottom w:val="none" w:sz="0" w:space="0" w:color="auto"/>
                            <w:right w:val="none" w:sz="0" w:space="0" w:color="auto"/>
                          </w:divBdr>
                          <w:divsChild>
                            <w:div w:id="472">
                              <w:marLeft w:val="0"/>
                              <w:marRight w:val="0"/>
                              <w:marTop w:val="0"/>
                              <w:marBottom w:val="0"/>
                              <w:divBdr>
                                <w:top w:val="none" w:sz="0" w:space="0" w:color="auto"/>
                                <w:left w:val="none" w:sz="0" w:space="0" w:color="auto"/>
                                <w:bottom w:val="none" w:sz="0" w:space="0" w:color="auto"/>
                                <w:right w:val="none" w:sz="0" w:space="0" w:color="auto"/>
                              </w:divBdr>
                            </w:div>
                          </w:divsChild>
                        </w:div>
                        <w:div w:id="395">
                          <w:marLeft w:val="0"/>
                          <w:marRight w:val="0"/>
                          <w:marTop w:val="0"/>
                          <w:marBottom w:val="0"/>
                          <w:divBdr>
                            <w:top w:val="none" w:sz="0" w:space="0" w:color="auto"/>
                            <w:left w:val="none" w:sz="0" w:space="0" w:color="auto"/>
                            <w:bottom w:val="none" w:sz="0" w:space="0" w:color="auto"/>
                            <w:right w:val="none" w:sz="0" w:space="0" w:color="auto"/>
                          </w:divBdr>
                        </w:div>
                        <w:div w:id="469">
                          <w:marLeft w:val="0"/>
                          <w:marRight w:val="0"/>
                          <w:marTop w:val="0"/>
                          <w:marBottom w:val="0"/>
                          <w:divBdr>
                            <w:top w:val="none" w:sz="0" w:space="0" w:color="auto"/>
                            <w:left w:val="none" w:sz="0" w:space="0" w:color="auto"/>
                            <w:bottom w:val="none" w:sz="0" w:space="0" w:color="auto"/>
                            <w:right w:val="none" w:sz="0" w:space="0" w:color="auto"/>
                          </w:divBdr>
                        </w:div>
                        <w:div w:id="546">
                          <w:marLeft w:val="0"/>
                          <w:marRight w:val="0"/>
                          <w:marTop w:val="0"/>
                          <w:marBottom w:val="0"/>
                          <w:divBdr>
                            <w:top w:val="none" w:sz="0" w:space="0" w:color="auto"/>
                            <w:left w:val="none" w:sz="0" w:space="0" w:color="auto"/>
                            <w:bottom w:val="none" w:sz="0" w:space="0" w:color="auto"/>
                            <w:right w:val="none" w:sz="0" w:space="0" w:color="auto"/>
                          </w:divBdr>
                          <w:divsChild>
                            <w:div w:id="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
                      <w:marLeft w:val="0"/>
                      <w:marRight w:val="0"/>
                      <w:marTop w:val="0"/>
                      <w:marBottom w:val="0"/>
                      <w:divBdr>
                        <w:top w:val="none" w:sz="0" w:space="0" w:color="auto"/>
                        <w:left w:val="none" w:sz="0" w:space="0" w:color="auto"/>
                        <w:bottom w:val="none" w:sz="0" w:space="0" w:color="auto"/>
                        <w:right w:val="none" w:sz="0" w:space="0" w:color="auto"/>
                      </w:divBdr>
                      <w:divsChild>
                        <w:div w:id="484">
                          <w:marLeft w:val="0"/>
                          <w:marRight w:val="0"/>
                          <w:marTop w:val="0"/>
                          <w:marBottom w:val="0"/>
                          <w:divBdr>
                            <w:top w:val="none" w:sz="0" w:space="0" w:color="auto"/>
                            <w:left w:val="none" w:sz="0" w:space="0" w:color="auto"/>
                            <w:bottom w:val="none" w:sz="0" w:space="0" w:color="auto"/>
                            <w:right w:val="none" w:sz="0" w:space="0" w:color="auto"/>
                          </w:divBdr>
                          <w:divsChild>
                            <w:div w:id="212">
                              <w:marLeft w:val="0"/>
                              <w:marRight w:val="0"/>
                              <w:marTop w:val="0"/>
                              <w:marBottom w:val="0"/>
                              <w:divBdr>
                                <w:top w:val="none" w:sz="0" w:space="0" w:color="auto"/>
                                <w:left w:val="none" w:sz="0" w:space="0" w:color="auto"/>
                                <w:bottom w:val="none" w:sz="0" w:space="0" w:color="auto"/>
                                <w:right w:val="none" w:sz="0" w:space="0" w:color="auto"/>
                              </w:divBdr>
                            </w:div>
                          </w:divsChild>
                        </w:div>
                        <w:div w:id="663">
                          <w:marLeft w:val="0"/>
                          <w:marRight w:val="0"/>
                          <w:marTop w:val="0"/>
                          <w:marBottom w:val="0"/>
                          <w:divBdr>
                            <w:top w:val="none" w:sz="0" w:space="0" w:color="auto"/>
                            <w:left w:val="none" w:sz="0" w:space="0" w:color="auto"/>
                            <w:bottom w:val="none" w:sz="0" w:space="0" w:color="auto"/>
                            <w:right w:val="none" w:sz="0" w:space="0" w:color="auto"/>
                          </w:divBdr>
                        </w:div>
                        <w:div w:id="678">
                          <w:marLeft w:val="0"/>
                          <w:marRight w:val="0"/>
                          <w:marTop w:val="0"/>
                          <w:marBottom w:val="0"/>
                          <w:divBdr>
                            <w:top w:val="none" w:sz="0" w:space="0" w:color="auto"/>
                            <w:left w:val="none" w:sz="0" w:space="0" w:color="auto"/>
                            <w:bottom w:val="none" w:sz="0" w:space="0" w:color="auto"/>
                            <w:right w:val="none" w:sz="0" w:space="0" w:color="auto"/>
                          </w:divBdr>
                        </w:div>
                      </w:divsChild>
                    </w:div>
                    <w:div w:id="374">
                      <w:marLeft w:val="0"/>
                      <w:marRight w:val="0"/>
                      <w:marTop w:val="0"/>
                      <w:marBottom w:val="0"/>
                      <w:divBdr>
                        <w:top w:val="none" w:sz="0" w:space="0" w:color="auto"/>
                        <w:left w:val="none" w:sz="0" w:space="0" w:color="auto"/>
                        <w:bottom w:val="none" w:sz="0" w:space="0" w:color="auto"/>
                        <w:right w:val="none" w:sz="0" w:space="0" w:color="auto"/>
                      </w:divBdr>
                      <w:divsChild>
                        <w:div w:id="392">
                          <w:marLeft w:val="0"/>
                          <w:marRight w:val="0"/>
                          <w:marTop w:val="0"/>
                          <w:marBottom w:val="0"/>
                          <w:divBdr>
                            <w:top w:val="none" w:sz="0" w:space="0" w:color="auto"/>
                            <w:left w:val="none" w:sz="0" w:space="0" w:color="auto"/>
                            <w:bottom w:val="none" w:sz="0" w:space="0" w:color="auto"/>
                            <w:right w:val="none" w:sz="0" w:space="0" w:color="auto"/>
                          </w:divBdr>
                        </w:div>
                        <w:div w:id="739">
                          <w:marLeft w:val="0"/>
                          <w:marRight w:val="0"/>
                          <w:marTop w:val="0"/>
                          <w:marBottom w:val="0"/>
                          <w:divBdr>
                            <w:top w:val="none" w:sz="0" w:space="0" w:color="auto"/>
                            <w:left w:val="none" w:sz="0" w:space="0" w:color="auto"/>
                            <w:bottom w:val="none" w:sz="0" w:space="0" w:color="auto"/>
                            <w:right w:val="none" w:sz="0" w:space="0" w:color="auto"/>
                          </w:divBdr>
                          <w:divsChild>
                            <w:div w:id="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
                      <w:marLeft w:val="0"/>
                      <w:marRight w:val="0"/>
                      <w:marTop w:val="0"/>
                      <w:marBottom w:val="0"/>
                      <w:divBdr>
                        <w:top w:val="none" w:sz="0" w:space="0" w:color="auto"/>
                        <w:left w:val="none" w:sz="0" w:space="0" w:color="auto"/>
                        <w:bottom w:val="none" w:sz="0" w:space="0" w:color="auto"/>
                        <w:right w:val="none" w:sz="0" w:space="0" w:color="auto"/>
                      </w:divBdr>
                    </w:div>
                    <w:div w:id="385">
                      <w:marLeft w:val="0"/>
                      <w:marRight w:val="0"/>
                      <w:marTop w:val="0"/>
                      <w:marBottom w:val="0"/>
                      <w:divBdr>
                        <w:top w:val="none" w:sz="0" w:space="0" w:color="auto"/>
                        <w:left w:val="none" w:sz="0" w:space="0" w:color="auto"/>
                        <w:bottom w:val="none" w:sz="0" w:space="0" w:color="auto"/>
                        <w:right w:val="none" w:sz="0" w:space="0" w:color="auto"/>
                      </w:divBdr>
                      <w:divsChild>
                        <w:div w:id="219">
                          <w:marLeft w:val="0"/>
                          <w:marRight w:val="0"/>
                          <w:marTop w:val="0"/>
                          <w:marBottom w:val="0"/>
                          <w:divBdr>
                            <w:top w:val="none" w:sz="0" w:space="0" w:color="auto"/>
                            <w:left w:val="none" w:sz="0" w:space="0" w:color="auto"/>
                            <w:bottom w:val="none" w:sz="0" w:space="0" w:color="auto"/>
                            <w:right w:val="none" w:sz="0" w:space="0" w:color="auto"/>
                          </w:divBdr>
                        </w:div>
                      </w:divsChild>
                    </w:div>
                    <w:div w:id="397">
                      <w:marLeft w:val="0"/>
                      <w:marRight w:val="0"/>
                      <w:marTop w:val="0"/>
                      <w:marBottom w:val="0"/>
                      <w:divBdr>
                        <w:top w:val="none" w:sz="0" w:space="0" w:color="auto"/>
                        <w:left w:val="none" w:sz="0" w:space="0" w:color="auto"/>
                        <w:bottom w:val="none" w:sz="0" w:space="0" w:color="auto"/>
                        <w:right w:val="none" w:sz="0" w:space="0" w:color="auto"/>
                      </w:divBdr>
                      <w:divsChild>
                        <w:div w:id="814">
                          <w:marLeft w:val="0"/>
                          <w:marRight w:val="0"/>
                          <w:marTop w:val="0"/>
                          <w:marBottom w:val="0"/>
                          <w:divBdr>
                            <w:top w:val="none" w:sz="0" w:space="0" w:color="auto"/>
                            <w:left w:val="none" w:sz="0" w:space="0" w:color="auto"/>
                            <w:bottom w:val="none" w:sz="0" w:space="0" w:color="auto"/>
                            <w:right w:val="none" w:sz="0" w:space="0" w:color="auto"/>
                          </w:divBdr>
                        </w:div>
                      </w:divsChild>
                    </w:div>
                    <w:div w:id="402">
                      <w:marLeft w:val="0"/>
                      <w:marRight w:val="0"/>
                      <w:marTop w:val="0"/>
                      <w:marBottom w:val="0"/>
                      <w:divBdr>
                        <w:top w:val="none" w:sz="0" w:space="0" w:color="auto"/>
                        <w:left w:val="none" w:sz="0" w:space="0" w:color="auto"/>
                        <w:bottom w:val="none" w:sz="0" w:space="0" w:color="auto"/>
                        <w:right w:val="none" w:sz="0" w:space="0" w:color="auto"/>
                      </w:divBdr>
                      <w:divsChild>
                        <w:div w:id="31">
                          <w:marLeft w:val="0"/>
                          <w:marRight w:val="0"/>
                          <w:marTop w:val="0"/>
                          <w:marBottom w:val="0"/>
                          <w:divBdr>
                            <w:top w:val="none" w:sz="0" w:space="0" w:color="auto"/>
                            <w:left w:val="none" w:sz="0" w:space="0" w:color="auto"/>
                            <w:bottom w:val="none" w:sz="0" w:space="0" w:color="auto"/>
                            <w:right w:val="none" w:sz="0" w:space="0" w:color="auto"/>
                          </w:divBdr>
                          <w:divsChild>
                            <w:div w:id="382">
                              <w:marLeft w:val="0"/>
                              <w:marRight w:val="0"/>
                              <w:marTop w:val="0"/>
                              <w:marBottom w:val="0"/>
                              <w:divBdr>
                                <w:top w:val="none" w:sz="0" w:space="0" w:color="auto"/>
                                <w:left w:val="none" w:sz="0" w:space="0" w:color="auto"/>
                                <w:bottom w:val="none" w:sz="0" w:space="0" w:color="auto"/>
                                <w:right w:val="none" w:sz="0" w:space="0" w:color="auto"/>
                              </w:divBdr>
                            </w:div>
                          </w:divsChild>
                        </w:div>
                        <w:div w:id="182">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8">
                                  <w:marLeft w:val="0"/>
                                  <w:marRight w:val="0"/>
                                  <w:marTop w:val="0"/>
                                  <w:marBottom w:val="0"/>
                                  <w:divBdr>
                                    <w:top w:val="none" w:sz="0" w:space="0" w:color="auto"/>
                                    <w:left w:val="none" w:sz="0" w:space="0" w:color="auto"/>
                                    <w:bottom w:val="none" w:sz="0" w:space="0" w:color="auto"/>
                                    <w:right w:val="none" w:sz="0" w:space="0" w:color="auto"/>
                                  </w:divBdr>
                                </w:div>
                              </w:divsChild>
                            </w:div>
                            <w:div w:id="788">
                              <w:marLeft w:val="0"/>
                              <w:marRight w:val="0"/>
                              <w:marTop w:val="0"/>
                              <w:marBottom w:val="0"/>
                              <w:divBdr>
                                <w:top w:val="none" w:sz="0" w:space="0" w:color="auto"/>
                                <w:left w:val="none" w:sz="0" w:space="0" w:color="auto"/>
                                <w:bottom w:val="none" w:sz="0" w:space="0" w:color="auto"/>
                                <w:right w:val="none" w:sz="0" w:space="0" w:color="auto"/>
                              </w:divBdr>
                            </w:div>
                            <w:div w:id="799">
                              <w:marLeft w:val="0"/>
                              <w:marRight w:val="0"/>
                              <w:marTop w:val="0"/>
                              <w:marBottom w:val="0"/>
                              <w:divBdr>
                                <w:top w:val="none" w:sz="0" w:space="0" w:color="auto"/>
                                <w:left w:val="none" w:sz="0" w:space="0" w:color="auto"/>
                                <w:bottom w:val="none" w:sz="0" w:space="0" w:color="auto"/>
                                <w:right w:val="none" w:sz="0" w:space="0" w:color="auto"/>
                              </w:divBdr>
                            </w:div>
                          </w:divsChild>
                        </w:div>
                        <w:div w:id="214">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sChild>
                            <w:div w:id="542">
                              <w:marLeft w:val="0"/>
                              <w:marRight w:val="0"/>
                              <w:marTop w:val="0"/>
                              <w:marBottom w:val="0"/>
                              <w:divBdr>
                                <w:top w:val="none" w:sz="0" w:space="0" w:color="auto"/>
                                <w:left w:val="none" w:sz="0" w:space="0" w:color="auto"/>
                                <w:bottom w:val="none" w:sz="0" w:space="0" w:color="auto"/>
                                <w:right w:val="none" w:sz="0" w:space="0" w:color="auto"/>
                              </w:divBdr>
                            </w:div>
                          </w:divsChild>
                        </w:div>
                        <w:div w:id="386">
                          <w:marLeft w:val="0"/>
                          <w:marRight w:val="0"/>
                          <w:marTop w:val="0"/>
                          <w:marBottom w:val="0"/>
                          <w:divBdr>
                            <w:top w:val="none" w:sz="0" w:space="0" w:color="auto"/>
                            <w:left w:val="none" w:sz="0" w:space="0" w:color="auto"/>
                            <w:bottom w:val="none" w:sz="0" w:space="0" w:color="auto"/>
                            <w:right w:val="none" w:sz="0" w:space="0" w:color="auto"/>
                          </w:divBdr>
                        </w:div>
                        <w:div w:id="620">
                          <w:marLeft w:val="0"/>
                          <w:marRight w:val="0"/>
                          <w:marTop w:val="0"/>
                          <w:marBottom w:val="0"/>
                          <w:divBdr>
                            <w:top w:val="none" w:sz="0" w:space="0" w:color="auto"/>
                            <w:left w:val="none" w:sz="0" w:space="0" w:color="auto"/>
                            <w:bottom w:val="none" w:sz="0" w:space="0" w:color="auto"/>
                            <w:right w:val="none" w:sz="0" w:space="0" w:color="auto"/>
                          </w:divBdr>
                          <w:divsChild>
                            <w:div w:id="407">
                              <w:marLeft w:val="0"/>
                              <w:marRight w:val="0"/>
                              <w:marTop w:val="0"/>
                              <w:marBottom w:val="0"/>
                              <w:divBdr>
                                <w:top w:val="none" w:sz="0" w:space="0" w:color="auto"/>
                                <w:left w:val="none" w:sz="0" w:space="0" w:color="auto"/>
                                <w:bottom w:val="none" w:sz="0" w:space="0" w:color="auto"/>
                                <w:right w:val="none" w:sz="0" w:space="0" w:color="auto"/>
                              </w:divBdr>
                              <w:divsChild>
                                <w:div w:id="162">
                                  <w:marLeft w:val="0"/>
                                  <w:marRight w:val="0"/>
                                  <w:marTop w:val="0"/>
                                  <w:marBottom w:val="0"/>
                                  <w:divBdr>
                                    <w:top w:val="none" w:sz="0" w:space="0" w:color="auto"/>
                                    <w:left w:val="none" w:sz="0" w:space="0" w:color="auto"/>
                                    <w:bottom w:val="none" w:sz="0" w:space="0" w:color="auto"/>
                                    <w:right w:val="none" w:sz="0" w:space="0" w:color="auto"/>
                                  </w:divBdr>
                                </w:div>
                              </w:divsChild>
                            </w:div>
                            <w:div w:id="605">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796">
                              <w:marLeft w:val="0"/>
                              <w:marRight w:val="0"/>
                              <w:marTop w:val="0"/>
                              <w:marBottom w:val="0"/>
                              <w:divBdr>
                                <w:top w:val="none" w:sz="0" w:space="0" w:color="auto"/>
                                <w:left w:val="none" w:sz="0" w:space="0" w:color="auto"/>
                                <w:bottom w:val="none" w:sz="0" w:space="0" w:color="auto"/>
                                <w:right w:val="none" w:sz="0" w:space="0" w:color="auto"/>
                              </w:divBdr>
                            </w:div>
                            <w:div w:id="816">
                              <w:marLeft w:val="0"/>
                              <w:marRight w:val="0"/>
                              <w:marTop w:val="0"/>
                              <w:marBottom w:val="0"/>
                              <w:divBdr>
                                <w:top w:val="none" w:sz="0" w:space="0" w:color="auto"/>
                                <w:left w:val="none" w:sz="0" w:space="0" w:color="auto"/>
                                <w:bottom w:val="none" w:sz="0" w:space="0" w:color="auto"/>
                                <w:right w:val="none" w:sz="0" w:space="0" w:color="auto"/>
                              </w:divBdr>
                            </w:div>
                          </w:divsChild>
                        </w:div>
                        <w:div w:id="673">
                          <w:marLeft w:val="0"/>
                          <w:marRight w:val="0"/>
                          <w:marTop w:val="0"/>
                          <w:marBottom w:val="0"/>
                          <w:divBdr>
                            <w:top w:val="none" w:sz="0" w:space="0" w:color="auto"/>
                            <w:left w:val="none" w:sz="0" w:space="0" w:color="auto"/>
                            <w:bottom w:val="none" w:sz="0" w:space="0" w:color="auto"/>
                            <w:right w:val="none" w:sz="0" w:space="0" w:color="auto"/>
                          </w:divBdr>
                          <w:divsChild>
                            <w:div w:id="211">
                              <w:marLeft w:val="0"/>
                              <w:marRight w:val="0"/>
                              <w:marTop w:val="0"/>
                              <w:marBottom w:val="0"/>
                              <w:divBdr>
                                <w:top w:val="none" w:sz="0" w:space="0" w:color="auto"/>
                                <w:left w:val="none" w:sz="0" w:space="0" w:color="auto"/>
                                <w:bottom w:val="none" w:sz="0" w:space="0" w:color="auto"/>
                                <w:right w:val="none" w:sz="0" w:space="0" w:color="auto"/>
                              </w:divBdr>
                            </w:div>
                          </w:divsChild>
                        </w:div>
                        <w:div w:id="804">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sChild>
                                <w:div w:id="96">
                                  <w:marLeft w:val="0"/>
                                  <w:marRight w:val="0"/>
                                  <w:marTop w:val="0"/>
                                  <w:marBottom w:val="0"/>
                                  <w:divBdr>
                                    <w:top w:val="none" w:sz="0" w:space="0" w:color="auto"/>
                                    <w:left w:val="none" w:sz="0" w:space="0" w:color="auto"/>
                                    <w:bottom w:val="none" w:sz="0" w:space="0" w:color="auto"/>
                                    <w:right w:val="none" w:sz="0" w:space="0" w:color="auto"/>
                                  </w:divBdr>
                                  <w:divsChild>
                                    <w:div w:id="291">
                                      <w:marLeft w:val="0"/>
                                      <w:marRight w:val="0"/>
                                      <w:marTop w:val="0"/>
                                      <w:marBottom w:val="0"/>
                                      <w:divBdr>
                                        <w:top w:val="none" w:sz="0" w:space="0" w:color="auto"/>
                                        <w:left w:val="none" w:sz="0" w:space="0" w:color="auto"/>
                                        <w:bottom w:val="none" w:sz="0" w:space="0" w:color="auto"/>
                                        <w:right w:val="none" w:sz="0" w:space="0" w:color="auto"/>
                                      </w:divBdr>
                                    </w:div>
                                  </w:divsChild>
                                </w:div>
                                <w:div w:id="337">
                                  <w:marLeft w:val="0"/>
                                  <w:marRight w:val="0"/>
                                  <w:marTop w:val="0"/>
                                  <w:marBottom w:val="0"/>
                                  <w:divBdr>
                                    <w:top w:val="none" w:sz="0" w:space="0" w:color="auto"/>
                                    <w:left w:val="none" w:sz="0" w:space="0" w:color="auto"/>
                                    <w:bottom w:val="none" w:sz="0" w:space="0" w:color="auto"/>
                                    <w:right w:val="none" w:sz="0" w:space="0" w:color="auto"/>
                                  </w:divBdr>
                                </w:div>
                              </w:divsChild>
                            </w:div>
                            <w:div w:id="295">
                              <w:marLeft w:val="0"/>
                              <w:marRight w:val="0"/>
                              <w:marTop w:val="0"/>
                              <w:marBottom w:val="0"/>
                              <w:divBdr>
                                <w:top w:val="none" w:sz="0" w:space="0" w:color="auto"/>
                                <w:left w:val="none" w:sz="0" w:space="0" w:color="auto"/>
                                <w:bottom w:val="none" w:sz="0" w:space="0" w:color="auto"/>
                                <w:right w:val="none" w:sz="0" w:space="0" w:color="auto"/>
                              </w:divBdr>
                            </w:div>
                            <w:div w:id="448">
                              <w:marLeft w:val="0"/>
                              <w:marRight w:val="0"/>
                              <w:marTop w:val="0"/>
                              <w:marBottom w:val="0"/>
                              <w:divBdr>
                                <w:top w:val="none" w:sz="0" w:space="0" w:color="auto"/>
                                <w:left w:val="none" w:sz="0" w:space="0" w:color="auto"/>
                                <w:bottom w:val="none" w:sz="0" w:space="0" w:color="auto"/>
                                <w:right w:val="none" w:sz="0" w:space="0" w:color="auto"/>
                              </w:divBdr>
                              <w:divsChild>
                                <w:div w:id="140">
                                  <w:marLeft w:val="0"/>
                                  <w:marRight w:val="0"/>
                                  <w:marTop w:val="0"/>
                                  <w:marBottom w:val="0"/>
                                  <w:divBdr>
                                    <w:top w:val="none" w:sz="0" w:space="0" w:color="auto"/>
                                    <w:left w:val="none" w:sz="0" w:space="0" w:color="auto"/>
                                    <w:bottom w:val="none" w:sz="0" w:space="0" w:color="auto"/>
                                    <w:right w:val="none" w:sz="0" w:space="0" w:color="auto"/>
                                  </w:divBdr>
                                </w:div>
                              </w:divsChild>
                            </w:div>
                            <w:div w:id="699">
                              <w:marLeft w:val="0"/>
                              <w:marRight w:val="0"/>
                              <w:marTop w:val="0"/>
                              <w:marBottom w:val="0"/>
                              <w:divBdr>
                                <w:top w:val="none" w:sz="0" w:space="0" w:color="auto"/>
                                <w:left w:val="none" w:sz="0" w:space="0" w:color="auto"/>
                                <w:bottom w:val="none" w:sz="0" w:space="0" w:color="auto"/>
                                <w:right w:val="none" w:sz="0" w:space="0" w:color="auto"/>
                              </w:divBdr>
                              <w:divsChild>
                                <w:div w:id="493">
                                  <w:marLeft w:val="0"/>
                                  <w:marRight w:val="0"/>
                                  <w:marTop w:val="0"/>
                                  <w:marBottom w:val="0"/>
                                  <w:divBdr>
                                    <w:top w:val="none" w:sz="0" w:space="0" w:color="auto"/>
                                    <w:left w:val="none" w:sz="0" w:space="0" w:color="auto"/>
                                    <w:bottom w:val="none" w:sz="0" w:space="0" w:color="auto"/>
                                    <w:right w:val="none" w:sz="0" w:space="0" w:color="auto"/>
                                  </w:divBdr>
                                </w:div>
                                <w:div w:id="498">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
                          <w:marLeft w:val="0"/>
                          <w:marRight w:val="0"/>
                          <w:marTop w:val="0"/>
                          <w:marBottom w:val="0"/>
                          <w:divBdr>
                            <w:top w:val="none" w:sz="0" w:space="0" w:color="auto"/>
                            <w:left w:val="none" w:sz="0" w:space="0" w:color="auto"/>
                            <w:bottom w:val="none" w:sz="0" w:space="0" w:color="auto"/>
                            <w:right w:val="none" w:sz="0" w:space="0" w:color="auto"/>
                          </w:divBdr>
                        </w:div>
                      </w:divsChild>
                    </w:div>
                    <w:div w:id="406">
                      <w:marLeft w:val="0"/>
                      <w:marRight w:val="0"/>
                      <w:marTop w:val="0"/>
                      <w:marBottom w:val="0"/>
                      <w:divBdr>
                        <w:top w:val="none" w:sz="0" w:space="0" w:color="auto"/>
                        <w:left w:val="none" w:sz="0" w:space="0" w:color="auto"/>
                        <w:bottom w:val="none" w:sz="0" w:space="0" w:color="auto"/>
                        <w:right w:val="none" w:sz="0" w:space="0" w:color="auto"/>
                      </w:divBdr>
                      <w:divsChild>
                        <w:div w:id="745">
                          <w:marLeft w:val="0"/>
                          <w:marRight w:val="0"/>
                          <w:marTop w:val="0"/>
                          <w:marBottom w:val="0"/>
                          <w:divBdr>
                            <w:top w:val="none" w:sz="0" w:space="0" w:color="auto"/>
                            <w:left w:val="none" w:sz="0" w:space="0" w:color="auto"/>
                            <w:bottom w:val="none" w:sz="0" w:space="0" w:color="auto"/>
                            <w:right w:val="none" w:sz="0" w:space="0" w:color="auto"/>
                          </w:divBdr>
                        </w:div>
                      </w:divsChild>
                    </w:div>
                    <w:div w:id="412">
                      <w:marLeft w:val="0"/>
                      <w:marRight w:val="0"/>
                      <w:marTop w:val="0"/>
                      <w:marBottom w:val="0"/>
                      <w:divBdr>
                        <w:top w:val="none" w:sz="0" w:space="0" w:color="auto"/>
                        <w:left w:val="none" w:sz="0" w:space="0" w:color="auto"/>
                        <w:bottom w:val="none" w:sz="0" w:space="0" w:color="auto"/>
                        <w:right w:val="none" w:sz="0" w:space="0" w:color="auto"/>
                      </w:divBdr>
                    </w:div>
                    <w:div w:id="417">
                      <w:marLeft w:val="0"/>
                      <w:marRight w:val="0"/>
                      <w:marTop w:val="0"/>
                      <w:marBottom w:val="0"/>
                      <w:divBdr>
                        <w:top w:val="none" w:sz="0" w:space="0" w:color="auto"/>
                        <w:left w:val="none" w:sz="0" w:space="0" w:color="auto"/>
                        <w:bottom w:val="none" w:sz="0" w:space="0" w:color="auto"/>
                        <w:right w:val="none" w:sz="0" w:space="0" w:color="auto"/>
                      </w:divBdr>
                      <w:divsChild>
                        <w:div w:id="301">
                          <w:marLeft w:val="0"/>
                          <w:marRight w:val="0"/>
                          <w:marTop w:val="0"/>
                          <w:marBottom w:val="0"/>
                          <w:divBdr>
                            <w:top w:val="none" w:sz="0" w:space="0" w:color="auto"/>
                            <w:left w:val="none" w:sz="0" w:space="0" w:color="auto"/>
                            <w:bottom w:val="none" w:sz="0" w:space="0" w:color="auto"/>
                            <w:right w:val="none" w:sz="0" w:space="0" w:color="auto"/>
                          </w:divBdr>
                          <w:divsChild>
                            <w:div w:id="139">
                              <w:marLeft w:val="0"/>
                              <w:marRight w:val="0"/>
                              <w:marTop w:val="0"/>
                              <w:marBottom w:val="0"/>
                              <w:divBdr>
                                <w:top w:val="none" w:sz="0" w:space="0" w:color="auto"/>
                                <w:left w:val="none" w:sz="0" w:space="0" w:color="auto"/>
                                <w:bottom w:val="none" w:sz="0" w:space="0" w:color="auto"/>
                                <w:right w:val="none" w:sz="0" w:space="0" w:color="auto"/>
                              </w:divBdr>
                            </w:div>
                          </w:divsChild>
                        </w:div>
                        <w:div w:id="388">
                          <w:marLeft w:val="0"/>
                          <w:marRight w:val="0"/>
                          <w:marTop w:val="0"/>
                          <w:marBottom w:val="0"/>
                          <w:divBdr>
                            <w:top w:val="none" w:sz="0" w:space="0" w:color="auto"/>
                            <w:left w:val="none" w:sz="0" w:space="0" w:color="auto"/>
                            <w:bottom w:val="none" w:sz="0" w:space="0" w:color="auto"/>
                            <w:right w:val="none" w:sz="0" w:space="0" w:color="auto"/>
                          </w:divBdr>
                        </w:div>
                        <w:div w:id="689">
                          <w:marLeft w:val="0"/>
                          <w:marRight w:val="0"/>
                          <w:marTop w:val="0"/>
                          <w:marBottom w:val="0"/>
                          <w:divBdr>
                            <w:top w:val="none" w:sz="0" w:space="0" w:color="auto"/>
                            <w:left w:val="none" w:sz="0" w:space="0" w:color="auto"/>
                            <w:bottom w:val="none" w:sz="0" w:space="0" w:color="auto"/>
                            <w:right w:val="none" w:sz="0" w:space="0" w:color="auto"/>
                          </w:divBdr>
                        </w:div>
                      </w:divsChild>
                    </w:div>
                    <w:div w:id="419">
                      <w:marLeft w:val="0"/>
                      <w:marRight w:val="0"/>
                      <w:marTop w:val="0"/>
                      <w:marBottom w:val="0"/>
                      <w:divBdr>
                        <w:top w:val="none" w:sz="0" w:space="0" w:color="auto"/>
                        <w:left w:val="none" w:sz="0" w:space="0" w:color="auto"/>
                        <w:bottom w:val="none" w:sz="0" w:space="0" w:color="auto"/>
                        <w:right w:val="none" w:sz="0" w:space="0" w:color="auto"/>
                      </w:divBdr>
                      <w:divsChild>
                        <w:div w:id="246">
                          <w:marLeft w:val="0"/>
                          <w:marRight w:val="0"/>
                          <w:marTop w:val="0"/>
                          <w:marBottom w:val="0"/>
                          <w:divBdr>
                            <w:top w:val="none" w:sz="0" w:space="0" w:color="auto"/>
                            <w:left w:val="none" w:sz="0" w:space="0" w:color="auto"/>
                            <w:bottom w:val="none" w:sz="0" w:space="0" w:color="auto"/>
                            <w:right w:val="none" w:sz="0" w:space="0" w:color="auto"/>
                          </w:divBdr>
                        </w:div>
                      </w:divsChild>
                    </w:div>
                    <w:div w:id="424">
                      <w:marLeft w:val="0"/>
                      <w:marRight w:val="0"/>
                      <w:marTop w:val="0"/>
                      <w:marBottom w:val="0"/>
                      <w:divBdr>
                        <w:top w:val="none" w:sz="0" w:space="0" w:color="auto"/>
                        <w:left w:val="none" w:sz="0" w:space="0" w:color="auto"/>
                        <w:bottom w:val="none" w:sz="0" w:space="0" w:color="auto"/>
                        <w:right w:val="none" w:sz="0" w:space="0" w:color="auto"/>
                      </w:divBdr>
                      <w:divsChild>
                        <w:div w:id="430">
                          <w:marLeft w:val="0"/>
                          <w:marRight w:val="0"/>
                          <w:marTop w:val="0"/>
                          <w:marBottom w:val="0"/>
                          <w:divBdr>
                            <w:top w:val="none" w:sz="0" w:space="0" w:color="auto"/>
                            <w:left w:val="none" w:sz="0" w:space="0" w:color="auto"/>
                            <w:bottom w:val="none" w:sz="0" w:space="0" w:color="auto"/>
                            <w:right w:val="none" w:sz="0" w:space="0" w:color="auto"/>
                          </w:divBdr>
                        </w:div>
                      </w:divsChild>
                    </w:div>
                    <w:div w:id="428">
                      <w:marLeft w:val="0"/>
                      <w:marRight w:val="0"/>
                      <w:marTop w:val="0"/>
                      <w:marBottom w:val="0"/>
                      <w:divBdr>
                        <w:top w:val="none" w:sz="0" w:space="0" w:color="auto"/>
                        <w:left w:val="none" w:sz="0" w:space="0" w:color="auto"/>
                        <w:bottom w:val="none" w:sz="0" w:space="0" w:color="auto"/>
                        <w:right w:val="none" w:sz="0" w:space="0" w:color="auto"/>
                      </w:divBdr>
                      <w:divsChild>
                        <w:div w:id="85">
                          <w:marLeft w:val="0"/>
                          <w:marRight w:val="0"/>
                          <w:marTop w:val="0"/>
                          <w:marBottom w:val="0"/>
                          <w:divBdr>
                            <w:top w:val="none" w:sz="0" w:space="0" w:color="auto"/>
                            <w:left w:val="none" w:sz="0" w:space="0" w:color="auto"/>
                            <w:bottom w:val="none" w:sz="0" w:space="0" w:color="auto"/>
                            <w:right w:val="none" w:sz="0" w:space="0" w:color="auto"/>
                          </w:divBdr>
                        </w:div>
                      </w:divsChild>
                    </w:div>
                    <w:div w:id="436">
                      <w:marLeft w:val="0"/>
                      <w:marRight w:val="0"/>
                      <w:marTop w:val="0"/>
                      <w:marBottom w:val="0"/>
                      <w:divBdr>
                        <w:top w:val="none" w:sz="0" w:space="0" w:color="auto"/>
                        <w:left w:val="none" w:sz="0" w:space="0" w:color="auto"/>
                        <w:bottom w:val="none" w:sz="0" w:space="0" w:color="auto"/>
                        <w:right w:val="none" w:sz="0" w:space="0" w:color="auto"/>
                      </w:divBdr>
                      <w:divsChild>
                        <w:div w:id="163">
                          <w:marLeft w:val="0"/>
                          <w:marRight w:val="0"/>
                          <w:marTop w:val="0"/>
                          <w:marBottom w:val="0"/>
                          <w:divBdr>
                            <w:top w:val="none" w:sz="0" w:space="0" w:color="auto"/>
                            <w:left w:val="none" w:sz="0" w:space="0" w:color="auto"/>
                            <w:bottom w:val="none" w:sz="0" w:space="0" w:color="auto"/>
                            <w:right w:val="none" w:sz="0" w:space="0" w:color="auto"/>
                          </w:divBdr>
                        </w:div>
                      </w:divsChild>
                    </w:div>
                    <w:div w:id="437">
                      <w:marLeft w:val="0"/>
                      <w:marRight w:val="0"/>
                      <w:marTop w:val="0"/>
                      <w:marBottom w:val="0"/>
                      <w:divBdr>
                        <w:top w:val="none" w:sz="0" w:space="0" w:color="auto"/>
                        <w:left w:val="none" w:sz="0" w:space="0" w:color="auto"/>
                        <w:bottom w:val="none" w:sz="0" w:space="0" w:color="auto"/>
                        <w:right w:val="none" w:sz="0" w:space="0" w:color="auto"/>
                      </w:divBdr>
                      <w:divsChild>
                        <w:div w:id="332">
                          <w:marLeft w:val="0"/>
                          <w:marRight w:val="0"/>
                          <w:marTop w:val="0"/>
                          <w:marBottom w:val="0"/>
                          <w:divBdr>
                            <w:top w:val="none" w:sz="0" w:space="0" w:color="auto"/>
                            <w:left w:val="none" w:sz="0" w:space="0" w:color="auto"/>
                            <w:bottom w:val="none" w:sz="0" w:space="0" w:color="auto"/>
                            <w:right w:val="none" w:sz="0" w:space="0" w:color="auto"/>
                          </w:divBdr>
                        </w:div>
                      </w:divsChild>
                    </w:div>
                    <w:div w:id="439">
                      <w:marLeft w:val="0"/>
                      <w:marRight w:val="0"/>
                      <w:marTop w:val="0"/>
                      <w:marBottom w:val="0"/>
                      <w:divBdr>
                        <w:top w:val="none" w:sz="0" w:space="0" w:color="auto"/>
                        <w:left w:val="none" w:sz="0" w:space="0" w:color="auto"/>
                        <w:bottom w:val="none" w:sz="0" w:space="0" w:color="auto"/>
                        <w:right w:val="none" w:sz="0" w:space="0" w:color="auto"/>
                      </w:divBdr>
                      <w:divsChild>
                        <w:div w:id="292">
                          <w:marLeft w:val="0"/>
                          <w:marRight w:val="0"/>
                          <w:marTop w:val="0"/>
                          <w:marBottom w:val="0"/>
                          <w:divBdr>
                            <w:top w:val="none" w:sz="0" w:space="0" w:color="auto"/>
                            <w:left w:val="none" w:sz="0" w:space="0" w:color="auto"/>
                            <w:bottom w:val="none" w:sz="0" w:space="0" w:color="auto"/>
                            <w:right w:val="none" w:sz="0" w:space="0" w:color="auto"/>
                          </w:divBdr>
                        </w:div>
                        <w:div w:id="518">
                          <w:marLeft w:val="0"/>
                          <w:marRight w:val="0"/>
                          <w:marTop w:val="0"/>
                          <w:marBottom w:val="0"/>
                          <w:divBdr>
                            <w:top w:val="none" w:sz="0" w:space="0" w:color="auto"/>
                            <w:left w:val="none" w:sz="0" w:space="0" w:color="auto"/>
                            <w:bottom w:val="none" w:sz="0" w:space="0" w:color="auto"/>
                            <w:right w:val="none" w:sz="0" w:space="0" w:color="auto"/>
                          </w:divBdr>
                          <w:divsChild>
                            <w:div w:id="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
                      <w:marLeft w:val="0"/>
                      <w:marRight w:val="0"/>
                      <w:marTop w:val="0"/>
                      <w:marBottom w:val="0"/>
                      <w:divBdr>
                        <w:top w:val="none" w:sz="0" w:space="0" w:color="auto"/>
                        <w:left w:val="none" w:sz="0" w:space="0" w:color="auto"/>
                        <w:bottom w:val="none" w:sz="0" w:space="0" w:color="auto"/>
                        <w:right w:val="none" w:sz="0" w:space="0" w:color="auto"/>
                      </w:divBdr>
                      <w:divsChild>
                        <w:div w:id="608">
                          <w:marLeft w:val="0"/>
                          <w:marRight w:val="0"/>
                          <w:marTop w:val="0"/>
                          <w:marBottom w:val="0"/>
                          <w:divBdr>
                            <w:top w:val="none" w:sz="0" w:space="0" w:color="auto"/>
                            <w:left w:val="none" w:sz="0" w:space="0" w:color="auto"/>
                            <w:bottom w:val="none" w:sz="0" w:space="0" w:color="auto"/>
                            <w:right w:val="none" w:sz="0" w:space="0" w:color="auto"/>
                          </w:divBdr>
                        </w:div>
                      </w:divsChild>
                    </w:div>
                    <w:div w:id="445">
                      <w:marLeft w:val="0"/>
                      <w:marRight w:val="0"/>
                      <w:marTop w:val="0"/>
                      <w:marBottom w:val="0"/>
                      <w:divBdr>
                        <w:top w:val="none" w:sz="0" w:space="0" w:color="auto"/>
                        <w:left w:val="none" w:sz="0" w:space="0" w:color="auto"/>
                        <w:bottom w:val="none" w:sz="0" w:space="0" w:color="auto"/>
                        <w:right w:val="none" w:sz="0" w:space="0" w:color="auto"/>
                      </w:divBdr>
                      <w:divsChild>
                        <w:div w:id="837">
                          <w:marLeft w:val="0"/>
                          <w:marRight w:val="0"/>
                          <w:marTop w:val="0"/>
                          <w:marBottom w:val="0"/>
                          <w:divBdr>
                            <w:top w:val="none" w:sz="0" w:space="0" w:color="auto"/>
                            <w:left w:val="none" w:sz="0" w:space="0" w:color="auto"/>
                            <w:bottom w:val="none" w:sz="0" w:space="0" w:color="auto"/>
                            <w:right w:val="none" w:sz="0" w:space="0" w:color="auto"/>
                          </w:divBdr>
                        </w:div>
                      </w:divsChild>
                    </w:div>
                    <w:div w:id="446">
                      <w:marLeft w:val="0"/>
                      <w:marRight w:val="0"/>
                      <w:marTop w:val="0"/>
                      <w:marBottom w:val="0"/>
                      <w:divBdr>
                        <w:top w:val="none" w:sz="0" w:space="0" w:color="auto"/>
                        <w:left w:val="none" w:sz="0" w:space="0" w:color="auto"/>
                        <w:bottom w:val="none" w:sz="0" w:space="0" w:color="auto"/>
                        <w:right w:val="none" w:sz="0" w:space="0" w:color="auto"/>
                      </w:divBdr>
                    </w:div>
                    <w:div w:id="452">
                      <w:marLeft w:val="0"/>
                      <w:marRight w:val="0"/>
                      <w:marTop w:val="0"/>
                      <w:marBottom w:val="0"/>
                      <w:divBdr>
                        <w:top w:val="none" w:sz="0" w:space="0" w:color="auto"/>
                        <w:left w:val="none" w:sz="0" w:space="0" w:color="auto"/>
                        <w:bottom w:val="none" w:sz="0" w:space="0" w:color="auto"/>
                        <w:right w:val="none" w:sz="0" w:space="0" w:color="auto"/>
                      </w:divBdr>
                      <w:divsChild>
                        <w:div w:id="114">
                          <w:marLeft w:val="0"/>
                          <w:marRight w:val="0"/>
                          <w:marTop w:val="0"/>
                          <w:marBottom w:val="0"/>
                          <w:divBdr>
                            <w:top w:val="none" w:sz="0" w:space="0" w:color="auto"/>
                            <w:left w:val="none" w:sz="0" w:space="0" w:color="auto"/>
                            <w:bottom w:val="none" w:sz="0" w:space="0" w:color="auto"/>
                            <w:right w:val="none" w:sz="0" w:space="0" w:color="auto"/>
                          </w:divBdr>
                        </w:div>
                      </w:divsChild>
                    </w:div>
                    <w:div w:id="456">
                      <w:marLeft w:val="0"/>
                      <w:marRight w:val="0"/>
                      <w:marTop w:val="0"/>
                      <w:marBottom w:val="0"/>
                      <w:divBdr>
                        <w:top w:val="none" w:sz="0" w:space="0" w:color="auto"/>
                        <w:left w:val="none" w:sz="0" w:space="0" w:color="auto"/>
                        <w:bottom w:val="none" w:sz="0" w:space="0" w:color="auto"/>
                        <w:right w:val="none" w:sz="0" w:space="0" w:color="auto"/>
                      </w:divBdr>
                      <w:divsChild>
                        <w:div w:id="499">
                          <w:marLeft w:val="0"/>
                          <w:marRight w:val="0"/>
                          <w:marTop w:val="0"/>
                          <w:marBottom w:val="0"/>
                          <w:divBdr>
                            <w:top w:val="none" w:sz="0" w:space="0" w:color="auto"/>
                            <w:left w:val="none" w:sz="0" w:space="0" w:color="auto"/>
                            <w:bottom w:val="none" w:sz="0" w:space="0" w:color="auto"/>
                            <w:right w:val="none" w:sz="0" w:space="0" w:color="auto"/>
                          </w:divBdr>
                          <w:divsChild>
                            <w:div w:id="568">
                              <w:marLeft w:val="0"/>
                              <w:marRight w:val="0"/>
                              <w:marTop w:val="0"/>
                              <w:marBottom w:val="0"/>
                              <w:divBdr>
                                <w:top w:val="none" w:sz="0" w:space="0" w:color="auto"/>
                                <w:left w:val="none" w:sz="0" w:space="0" w:color="auto"/>
                                <w:bottom w:val="none" w:sz="0" w:space="0" w:color="auto"/>
                                <w:right w:val="none" w:sz="0" w:space="0" w:color="auto"/>
                              </w:divBdr>
                            </w:div>
                          </w:divsChild>
                        </w:div>
                        <w:div w:id="704">
                          <w:marLeft w:val="0"/>
                          <w:marRight w:val="0"/>
                          <w:marTop w:val="0"/>
                          <w:marBottom w:val="0"/>
                          <w:divBdr>
                            <w:top w:val="none" w:sz="0" w:space="0" w:color="auto"/>
                            <w:left w:val="none" w:sz="0" w:space="0" w:color="auto"/>
                            <w:bottom w:val="none" w:sz="0" w:space="0" w:color="auto"/>
                            <w:right w:val="none" w:sz="0" w:space="0" w:color="auto"/>
                          </w:divBdr>
                        </w:div>
                        <w:div w:id="856">
                          <w:marLeft w:val="0"/>
                          <w:marRight w:val="0"/>
                          <w:marTop w:val="0"/>
                          <w:marBottom w:val="0"/>
                          <w:divBdr>
                            <w:top w:val="none" w:sz="0" w:space="0" w:color="auto"/>
                            <w:left w:val="none" w:sz="0" w:space="0" w:color="auto"/>
                            <w:bottom w:val="none" w:sz="0" w:space="0" w:color="auto"/>
                            <w:right w:val="none" w:sz="0" w:space="0" w:color="auto"/>
                          </w:divBdr>
                        </w:div>
                      </w:divsChild>
                    </w:div>
                    <w:div w:id="459">
                      <w:marLeft w:val="0"/>
                      <w:marRight w:val="0"/>
                      <w:marTop w:val="0"/>
                      <w:marBottom w:val="0"/>
                      <w:divBdr>
                        <w:top w:val="none" w:sz="0" w:space="0" w:color="auto"/>
                        <w:left w:val="none" w:sz="0" w:space="0" w:color="auto"/>
                        <w:bottom w:val="none" w:sz="0" w:space="0" w:color="auto"/>
                        <w:right w:val="none" w:sz="0" w:space="0" w:color="auto"/>
                      </w:divBdr>
                      <w:divsChild>
                        <w:div w:id="811">
                          <w:marLeft w:val="0"/>
                          <w:marRight w:val="0"/>
                          <w:marTop w:val="0"/>
                          <w:marBottom w:val="0"/>
                          <w:divBdr>
                            <w:top w:val="none" w:sz="0" w:space="0" w:color="auto"/>
                            <w:left w:val="none" w:sz="0" w:space="0" w:color="auto"/>
                            <w:bottom w:val="none" w:sz="0" w:space="0" w:color="auto"/>
                            <w:right w:val="none" w:sz="0" w:space="0" w:color="auto"/>
                          </w:divBdr>
                        </w:div>
                      </w:divsChild>
                    </w:div>
                    <w:div w:id="466">
                      <w:marLeft w:val="0"/>
                      <w:marRight w:val="0"/>
                      <w:marTop w:val="0"/>
                      <w:marBottom w:val="0"/>
                      <w:divBdr>
                        <w:top w:val="none" w:sz="0" w:space="0" w:color="auto"/>
                        <w:left w:val="none" w:sz="0" w:space="0" w:color="auto"/>
                        <w:bottom w:val="none" w:sz="0" w:space="0" w:color="auto"/>
                        <w:right w:val="none" w:sz="0" w:space="0" w:color="auto"/>
                      </w:divBdr>
                    </w:div>
                    <w:div w:id="471">
                      <w:marLeft w:val="0"/>
                      <w:marRight w:val="0"/>
                      <w:marTop w:val="0"/>
                      <w:marBottom w:val="0"/>
                      <w:divBdr>
                        <w:top w:val="none" w:sz="0" w:space="0" w:color="auto"/>
                        <w:left w:val="none" w:sz="0" w:space="0" w:color="auto"/>
                        <w:bottom w:val="none" w:sz="0" w:space="0" w:color="auto"/>
                        <w:right w:val="none" w:sz="0" w:space="0" w:color="auto"/>
                      </w:divBdr>
                    </w:div>
                    <w:div w:id="474">
                      <w:marLeft w:val="0"/>
                      <w:marRight w:val="0"/>
                      <w:marTop w:val="0"/>
                      <w:marBottom w:val="0"/>
                      <w:divBdr>
                        <w:top w:val="none" w:sz="0" w:space="0" w:color="auto"/>
                        <w:left w:val="none" w:sz="0" w:space="0" w:color="auto"/>
                        <w:bottom w:val="none" w:sz="0" w:space="0" w:color="auto"/>
                        <w:right w:val="none" w:sz="0" w:space="0" w:color="auto"/>
                      </w:divBdr>
                      <w:divsChild>
                        <w:div w:id="748">
                          <w:marLeft w:val="0"/>
                          <w:marRight w:val="0"/>
                          <w:marTop w:val="0"/>
                          <w:marBottom w:val="0"/>
                          <w:divBdr>
                            <w:top w:val="none" w:sz="0" w:space="0" w:color="auto"/>
                            <w:left w:val="none" w:sz="0" w:space="0" w:color="auto"/>
                            <w:bottom w:val="none" w:sz="0" w:space="0" w:color="auto"/>
                            <w:right w:val="none" w:sz="0" w:space="0" w:color="auto"/>
                          </w:divBdr>
                        </w:div>
                      </w:divsChild>
                    </w:div>
                    <w:div w:id="475">
                      <w:marLeft w:val="0"/>
                      <w:marRight w:val="0"/>
                      <w:marTop w:val="0"/>
                      <w:marBottom w:val="0"/>
                      <w:divBdr>
                        <w:top w:val="none" w:sz="0" w:space="0" w:color="auto"/>
                        <w:left w:val="none" w:sz="0" w:space="0" w:color="auto"/>
                        <w:bottom w:val="none" w:sz="0" w:space="0" w:color="auto"/>
                        <w:right w:val="none" w:sz="0" w:space="0" w:color="auto"/>
                      </w:divBdr>
                      <w:divsChild>
                        <w:div w:id="340">
                          <w:marLeft w:val="0"/>
                          <w:marRight w:val="0"/>
                          <w:marTop w:val="0"/>
                          <w:marBottom w:val="0"/>
                          <w:divBdr>
                            <w:top w:val="none" w:sz="0" w:space="0" w:color="auto"/>
                            <w:left w:val="none" w:sz="0" w:space="0" w:color="auto"/>
                            <w:bottom w:val="none" w:sz="0" w:space="0" w:color="auto"/>
                            <w:right w:val="none" w:sz="0" w:space="0" w:color="auto"/>
                          </w:divBdr>
                        </w:div>
                      </w:divsChild>
                    </w:div>
                    <w:div w:id="476">
                      <w:marLeft w:val="0"/>
                      <w:marRight w:val="0"/>
                      <w:marTop w:val="0"/>
                      <w:marBottom w:val="0"/>
                      <w:divBdr>
                        <w:top w:val="none" w:sz="0" w:space="0" w:color="auto"/>
                        <w:left w:val="none" w:sz="0" w:space="0" w:color="auto"/>
                        <w:bottom w:val="none" w:sz="0" w:space="0" w:color="auto"/>
                        <w:right w:val="none" w:sz="0" w:space="0" w:color="auto"/>
                      </w:divBdr>
                    </w:div>
                    <w:div w:id="479">
                      <w:marLeft w:val="0"/>
                      <w:marRight w:val="0"/>
                      <w:marTop w:val="0"/>
                      <w:marBottom w:val="0"/>
                      <w:divBdr>
                        <w:top w:val="none" w:sz="0" w:space="0" w:color="auto"/>
                        <w:left w:val="none" w:sz="0" w:space="0" w:color="auto"/>
                        <w:bottom w:val="none" w:sz="0" w:space="0" w:color="auto"/>
                        <w:right w:val="none" w:sz="0" w:space="0" w:color="auto"/>
                      </w:divBdr>
                      <w:divsChild>
                        <w:div w:id="592">
                          <w:marLeft w:val="0"/>
                          <w:marRight w:val="0"/>
                          <w:marTop w:val="0"/>
                          <w:marBottom w:val="0"/>
                          <w:divBdr>
                            <w:top w:val="none" w:sz="0" w:space="0" w:color="auto"/>
                            <w:left w:val="none" w:sz="0" w:space="0" w:color="auto"/>
                            <w:bottom w:val="none" w:sz="0" w:space="0" w:color="auto"/>
                            <w:right w:val="none" w:sz="0" w:space="0" w:color="auto"/>
                          </w:divBdr>
                        </w:div>
                      </w:divsChild>
                    </w:div>
                    <w:div w:id="481">
                      <w:marLeft w:val="0"/>
                      <w:marRight w:val="0"/>
                      <w:marTop w:val="0"/>
                      <w:marBottom w:val="0"/>
                      <w:divBdr>
                        <w:top w:val="none" w:sz="0" w:space="0" w:color="auto"/>
                        <w:left w:val="none" w:sz="0" w:space="0" w:color="auto"/>
                        <w:bottom w:val="none" w:sz="0" w:space="0" w:color="auto"/>
                        <w:right w:val="none" w:sz="0" w:space="0" w:color="auto"/>
                      </w:divBdr>
                    </w:div>
                    <w:div w:id="482">
                      <w:marLeft w:val="0"/>
                      <w:marRight w:val="0"/>
                      <w:marTop w:val="0"/>
                      <w:marBottom w:val="0"/>
                      <w:divBdr>
                        <w:top w:val="none" w:sz="0" w:space="0" w:color="auto"/>
                        <w:left w:val="none" w:sz="0" w:space="0" w:color="auto"/>
                        <w:bottom w:val="none" w:sz="0" w:space="0" w:color="auto"/>
                        <w:right w:val="none" w:sz="0" w:space="0" w:color="auto"/>
                      </w:divBdr>
                    </w:div>
                    <w:div w:id="488">
                      <w:marLeft w:val="0"/>
                      <w:marRight w:val="0"/>
                      <w:marTop w:val="0"/>
                      <w:marBottom w:val="0"/>
                      <w:divBdr>
                        <w:top w:val="none" w:sz="0" w:space="0" w:color="auto"/>
                        <w:left w:val="none" w:sz="0" w:space="0" w:color="auto"/>
                        <w:bottom w:val="none" w:sz="0" w:space="0" w:color="auto"/>
                        <w:right w:val="none" w:sz="0" w:space="0" w:color="auto"/>
                      </w:divBdr>
                      <w:divsChild>
                        <w:div w:id="713">
                          <w:marLeft w:val="0"/>
                          <w:marRight w:val="0"/>
                          <w:marTop w:val="0"/>
                          <w:marBottom w:val="0"/>
                          <w:divBdr>
                            <w:top w:val="none" w:sz="0" w:space="0" w:color="auto"/>
                            <w:left w:val="none" w:sz="0" w:space="0" w:color="auto"/>
                            <w:bottom w:val="none" w:sz="0" w:space="0" w:color="auto"/>
                            <w:right w:val="none" w:sz="0" w:space="0" w:color="auto"/>
                          </w:divBdr>
                        </w:div>
                      </w:divsChild>
                    </w:div>
                    <w:div w:id="501">
                      <w:marLeft w:val="0"/>
                      <w:marRight w:val="0"/>
                      <w:marTop w:val="0"/>
                      <w:marBottom w:val="0"/>
                      <w:divBdr>
                        <w:top w:val="none" w:sz="0" w:space="0" w:color="auto"/>
                        <w:left w:val="none" w:sz="0" w:space="0" w:color="auto"/>
                        <w:bottom w:val="none" w:sz="0" w:space="0" w:color="auto"/>
                        <w:right w:val="none" w:sz="0" w:space="0" w:color="auto"/>
                      </w:divBdr>
                      <w:divsChild>
                        <w:div w:id="44">
                          <w:marLeft w:val="0"/>
                          <w:marRight w:val="0"/>
                          <w:marTop w:val="0"/>
                          <w:marBottom w:val="0"/>
                          <w:divBdr>
                            <w:top w:val="none" w:sz="0" w:space="0" w:color="auto"/>
                            <w:left w:val="none" w:sz="0" w:space="0" w:color="auto"/>
                            <w:bottom w:val="none" w:sz="0" w:space="0" w:color="auto"/>
                            <w:right w:val="none" w:sz="0" w:space="0" w:color="auto"/>
                          </w:divBdr>
                          <w:divsChild>
                            <w:div w:id="116">
                              <w:marLeft w:val="0"/>
                              <w:marRight w:val="0"/>
                              <w:marTop w:val="0"/>
                              <w:marBottom w:val="0"/>
                              <w:divBdr>
                                <w:top w:val="none" w:sz="0" w:space="0" w:color="auto"/>
                                <w:left w:val="none" w:sz="0" w:space="0" w:color="auto"/>
                                <w:bottom w:val="none" w:sz="0" w:space="0" w:color="auto"/>
                                <w:right w:val="none" w:sz="0" w:space="0" w:color="auto"/>
                              </w:divBdr>
                            </w:div>
                          </w:divsChild>
                        </w:div>
                        <w:div w:id="238">
                          <w:marLeft w:val="0"/>
                          <w:marRight w:val="0"/>
                          <w:marTop w:val="0"/>
                          <w:marBottom w:val="0"/>
                          <w:divBdr>
                            <w:top w:val="none" w:sz="0" w:space="0" w:color="auto"/>
                            <w:left w:val="none" w:sz="0" w:space="0" w:color="auto"/>
                            <w:bottom w:val="none" w:sz="0" w:space="0" w:color="auto"/>
                            <w:right w:val="none" w:sz="0" w:space="0" w:color="auto"/>
                          </w:divBdr>
                        </w:div>
                        <w:div w:id="350">
                          <w:marLeft w:val="0"/>
                          <w:marRight w:val="0"/>
                          <w:marTop w:val="0"/>
                          <w:marBottom w:val="0"/>
                          <w:divBdr>
                            <w:top w:val="none" w:sz="0" w:space="0" w:color="auto"/>
                            <w:left w:val="none" w:sz="0" w:space="0" w:color="auto"/>
                            <w:bottom w:val="none" w:sz="0" w:space="0" w:color="auto"/>
                            <w:right w:val="none" w:sz="0" w:space="0" w:color="auto"/>
                          </w:divBdr>
                        </w:div>
                        <w:div w:id="369">
                          <w:marLeft w:val="0"/>
                          <w:marRight w:val="0"/>
                          <w:marTop w:val="0"/>
                          <w:marBottom w:val="0"/>
                          <w:divBdr>
                            <w:top w:val="none" w:sz="0" w:space="0" w:color="auto"/>
                            <w:left w:val="none" w:sz="0" w:space="0" w:color="auto"/>
                            <w:bottom w:val="none" w:sz="0" w:space="0" w:color="auto"/>
                            <w:right w:val="none" w:sz="0" w:space="0" w:color="auto"/>
                          </w:divBdr>
                        </w:div>
                        <w:div w:id="513">
                          <w:marLeft w:val="0"/>
                          <w:marRight w:val="0"/>
                          <w:marTop w:val="0"/>
                          <w:marBottom w:val="0"/>
                          <w:divBdr>
                            <w:top w:val="none" w:sz="0" w:space="0" w:color="auto"/>
                            <w:left w:val="none" w:sz="0" w:space="0" w:color="auto"/>
                            <w:bottom w:val="none" w:sz="0" w:space="0" w:color="auto"/>
                            <w:right w:val="none" w:sz="0" w:space="0" w:color="auto"/>
                          </w:divBdr>
                          <w:divsChild>
                            <w:div w:id="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
                      <w:marLeft w:val="0"/>
                      <w:marRight w:val="0"/>
                      <w:marTop w:val="0"/>
                      <w:marBottom w:val="0"/>
                      <w:divBdr>
                        <w:top w:val="none" w:sz="0" w:space="0" w:color="auto"/>
                        <w:left w:val="none" w:sz="0" w:space="0" w:color="auto"/>
                        <w:bottom w:val="none" w:sz="0" w:space="0" w:color="auto"/>
                        <w:right w:val="none" w:sz="0" w:space="0" w:color="auto"/>
                      </w:divBdr>
                    </w:div>
                    <w:div w:id="507">
                      <w:marLeft w:val="0"/>
                      <w:marRight w:val="0"/>
                      <w:marTop w:val="0"/>
                      <w:marBottom w:val="0"/>
                      <w:divBdr>
                        <w:top w:val="none" w:sz="0" w:space="0" w:color="auto"/>
                        <w:left w:val="none" w:sz="0" w:space="0" w:color="auto"/>
                        <w:bottom w:val="none" w:sz="0" w:space="0" w:color="auto"/>
                        <w:right w:val="none" w:sz="0" w:space="0" w:color="auto"/>
                      </w:divBdr>
                      <w:divsChild>
                        <w:div w:id="52">
                          <w:marLeft w:val="0"/>
                          <w:marRight w:val="0"/>
                          <w:marTop w:val="0"/>
                          <w:marBottom w:val="0"/>
                          <w:divBdr>
                            <w:top w:val="none" w:sz="0" w:space="0" w:color="auto"/>
                            <w:left w:val="none" w:sz="0" w:space="0" w:color="auto"/>
                            <w:bottom w:val="none" w:sz="0" w:space="0" w:color="auto"/>
                            <w:right w:val="none" w:sz="0" w:space="0" w:color="auto"/>
                          </w:divBdr>
                        </w:div>
                      </w:divsChild>
                    </w:div>
                    <w:div w:id="508">
                      <w:marLeft w:val="0"/>
                      <w:marRight w:val="0"/>
                      <w:marTop w:val="0"/>
                      <w:marBottom w:val="0"/>
                      <w:divBdr>
                        <w:top w:val="none" w:sz="0" w:space="0" w:color="auto"/>
                        <w:left w:val="none" w:sz="0" w:space="0" w:color="auto"/>
                        <w:bottom w:val="none" w:sz="0" w:space="0" w:color="auto"/>
                        <w:right w:val="none" w:sz="0" w:space="0" w:color="auto"/>
                      </w:divBdr>
                    </w:div>
                    <w:div w:id="509">
                      <w:marLeft w:val="0"/>
                      <w:marRight w:val="0"/>
                      <w:marTop w:val="0"/>
                      <w:marBottom w:val="0"/>
                      <w:divBdr>
                        <w:top w:val="none" w:sz="0" w:space="0" w:color="auto"/>
                        <w:left w:val="none" w:sz="0" w:space="0" w:color="auto"/>
                        <w:bottom w:val="none" w:sz="0" w:space="0" w:color="auto"/>
                        <w:right w:val="none" w:sz="0" w:space="0" w:color="auto"/>
                      </w:divBdr>
                      <w:divsChild>
                        <w:div w:id="718">
                          <w:marLeft w:val="0"/>
                          <w:marRight w:val="0"/>
                          <w:marTop w:val="0"/>
                          <w:marBottom w:val="0"/>
                          <w:divBdr>
                            <w:top w:val="none" w:sz="0" w:space="0" w:color="auto"/>
                            <w:left w:val="none" w:sz="0" w:space="0" w:color="auto"/>
                            <w:bottom w:val="none" w:sz="0" w:space="0" w:color="auto"/>
                            <w:right w:val="none" w:sz="0" w:space="0" w:color="auto"/>
                          </w:divBdr>
                        </w:div>
                      </w:divsChild>
                    </w:div>
                    <w:div w:id="510">
                      <w:marLeft w:val="0"/>
                      <w:marRight w:val="0"/>
                      <w:marTop w:val="0"/>
                      <w:marBottom w:val="0"/>
                      <w:divBdr>
                        <w:top w:val="none" w:sz="0" w:space="0" w:color="auto"/>
                        <w:left w:val="none" w:sz="0" w:space="0" w:color="auto"/>
                        <w:bottom w:val="none" w:sz="0" w:space="0" w:color="auto"/>
                        <w:right w:val="none" w:sz="0" w:space="0" w:color="auto"/>
                      </w:divBdr>
                      <w:divsChild>
                        <w:div w:id="495">
                          <w:marLeft w:val="0"/>
                          <w:marRight w:val="0"/>
                          <w:marTop w:val="0"/>
                          <w:marBottom w:val="0"/>
                          <w:divBdr>
                            <w:top w:val="none" w:sz="0" w:space="0" w:color="auto"/>
                            <w:left w:val="none" w:sz="0" w:space="0" w:color="auto"/>
                            <w:bottom w:val="none" w:sz="0" w:space="0" w:color="auto"/>
                            <w:right w:val="none" w:sz="0" w:space="0" w:color="auto"/>
                          </w:divBdr>
                        </w:div>
                      </w:divsChild>
                    </w:div>
                    <w:div w:id="514">
                      <w:marLeft w:val="0"/>
                      <w:marRight w:val="0"/>
                      <w:marTop w:val="0"/>
                      <w:marBottom w:val="0"/>
                      <w:divBdr>
                        <w:top w:val="none" w:sz="0" w:space="0" w:color="auto"/>
                        <w:left w:val="none" w:sz="0" w:space="0" w:color="auto"/>
                        <w:bottom w:val="none" w:sz="0" w:space="0" w:color="auto"/>
                        <w:right w:val="none" w:sz="0" w:space="0" w:color="auto"/>
                      </w:divBdr>
                    </w:div>
                    <w:div w:id="515">
                      <w:marLeft w:val="0"/>
                      <w:marRight w:val="0"/>
                      <w:marTop w:val="0"/>
                      <w:marBottom w:val="0"/>
                      <w:divBdr>
                        <w:top w:val="none" w:sz="0" w:space="0" w:color="auto"/>
                        <w:left w:val="none" w:sz="0" w:space="0" w:color="auto"/>
                        <w:bottom w:val="none" w:sz="0" w:space="0" w:color="auto"/>
                        <w:right w:val="none" w:sz="0" w:space="0" w:color="auto"/>
                      </w:divBdr>
                    </w:div>
                    <w:div w:id="520">
                      <w:marLeft w:val="0"/>
                      <w:marRight w:val="0"/>
                      <w:marTop w:val="0"/>
                      <w:marBottom w:val="0"/>
                      <w:divBdr>
                        <w:top w:val="none" w:sz="0" w:space="0" w:color="auto"/>
                        <w:left w:val="none" w:sz="0" w:space="0" w:color="auto"/>
                        <w:bottom w:val="none" w:sz="0" w:space="0" w:color="auto"/>
                        <w:right w:val="none" w:sz="0" w:space="0" w:color="auto"/>
                      </w:divBdr>
                      <w:divsChild>
                        <w:div w:id="70">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sChild>
                            <w:div w:id="228">
                              <w:marLeft w:val="0"/>
                              <w:marRight w:val="0"/>
                              <w:marTop w:val="0"/>
                              <w:marBottom w:val="0"/>
                              <w:divBdr>
                                <w:top w:val="none" w:sz="0" w:space="0" w:color="auto"/>
                                <w:left w:val="none" w:sz="0" w:space="0" w:color="auto"/>
                                <w:bottom w:val="none" w:sz="0" w:space="0" w:color="auto"/>
                                <w:right w:val="none" w:sz="0" w:space="0" w:color="auto"/>
                              </w:divBdr>
                            </w:div>
                          </w:divsChild>
                        </w:div>
                        <w:div w:id="440">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717">
                                  <w:marLeft w:val="0"/>
                                  <w:marRight w:val="0"/>
                                  <w:marTop w:val="0"/>
                                  <w:marBottom w:val="0"/>
                                  <w:divBdr>
                                    <w:top w:val="none" w:sz="0" w:space="0" w:color="auto"/>
                                    <w:left w:val="none" w:sz="0" w:space="0" w:color="auto"/>
                                    <w:bottom w:val="none" w:sz="0" w:space="0" w:color="auto"/>
                                    <w:right w:val="none" w:sz="0" w:space="0" w:color="auto"/>
                                  </w:divBdr>
                                </w:div>
                              </w:divsChild>
                            </w:div>
                            <w:div w:id="106">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669">
                              <w:marLeft w:val="0"/>
                              <w:marRight w:val="0"/>
                              <w:marTop w:val="0"/>
                              <w:marBottom w:val="0"/>
                              <w:divBdr>
                                <w:top w:val="none" w:sz="0" w:space="0" w:color="auto"/>
                                <w:left w:val="none" w:sz="0" w:space="0" w:color="auto"/>
                                <w:bottom w:val="none" w:sz="0" w:space="0" w:color="auto"/>
                                <w:right w:val="none" w:sz="0" w:space="0" w:color="auto"/>
                              </w:divBdr>
                              <w:divsChild>
                                <w:div w:id="202">
                                  <w:marLeft w:val="0"/>
                                  <w:marRight w:val="0"/>
                                  <w:marTop w:val="0"/>
                                  <w:marBottom w:val="0"/>
                                  <w:divBdr>
                                    <w:top w:val="none" w:sz="0" w:space="0" w:color="auto"/>
                                    <w:left w:val="none" w:sz="0" w:space="0" w:color="auto"/>
                                    <w:bottom w:val="none" w:sz="0" w:space="0" w:color="auto"/>
                                    <w:right w:val="none" w:sz="0" w:space="0" w:color="auto"/>
                                  </w:divBdr>
                                </w:div>
                              </w:divsChild>
                            </w:div>
                            <w:div w:id="846">
                              <w:marLeft w:val="0"/>
                              <w:marRight w:val="0"/>
                              <w:marTop w:val="0"/>
                              <w:marBottom w:val="0"/>
                              <w:divBdr>
                                <w:top w:val="none" w:sz="0" w:space="0" w:color="auto"/>
                                <w:left w:val="none" w:sz="0" w:space="0" w:color="auto"/>
                                <w:bottom w:val="none" w:sz="0" w:space="0" w:color="auto"/>
                                <w:right w:val="none" w:sz="0" w:space="0" w:color="auto"/>
                              </w:divBdr>
                            </w:div>
                          </w:divsChild>
                        </w:div>
                        <w:div w:id="536">
                          <w:marLeft w:val="0"/>
                          <w:marRight w:val="0"/>
                          <w:marTop w:val="0"/>
                          <w:marBottom w:val="0"/>
                          <w:divBdr>
                            <w:top w:val="none" w:sz="0" w:space="0" w:color="auto"/>
                            <w:left w:val="none" w:sz="0" w:space="0" w:color="auto"/>
                            <w:bottom w:val="none" w:sz="0" w:space="0" w:color="auto"/>
                            <w:right w:val="none" w:sz="0" w:space="0" w:color="auto"/>
                          </w:divBdr>
                          <w:divsChild>
                            <w:div w:id="670">
                              <w:marLeft w:val="0"/>
                              <w:marRight w:val="0"/>
                              <w:marTop w:val="0"/>
                              <w:marBottom w:val="0"/>
                              <w:divBdr>
                                <w:top w:val="none" w:sz="0" w:space="0" w:color="auto"/>
                                <w:left w:val="none" w:sz="0" w:space="0" w:color="auto"/>
                                <w:bottom w:val="none" w:sz="0" w:space="0" w:color="auto"/>
                                <w:right w:val="none" w:sz="0" w:space="0" w:color="auto"/>
                              </w:divBdr>
                            </w:div>
                          </w:divsChild>
                        </w:div>
                        <w:div w:id="682">
                          <w:marLeft w:val="0"/>
                          <w:marRight w:val="0"/>
                          <w:marTop w:val="0"/>
                          <w:marBottom w:val="0"/>
                          <w:divBdr>
                            <w:top w:val="none" w:sz="0" w:space="0" w:color="auto"/>
                            <w:left w:val="none" w:sz="0" w:space="0" w:color="auto"/>
                            <w:bottom w:val="none" w:sz="0" w:space="0" w:color="auto"/>
                            <w:right w:val="none" w:sz="0" w:space="0" w:color="auto"/>
                          </w:divBdr>
                        </w:div>
                        <w:div w:id="809">
                          <w:marLeft w:val="0"/>
                          <w:marRight w:val="0"/>
                          <w:marTop w:val="0"/>
                          <w:marBottom w:val="0"/>
                          <w:divBdr>
                            <w:top w:val="none" w:sz="0" w:space="0" w:color="auto"/>
                            <w:left w:val="none" w:sz="0" w:space="0" w:color="auto"/>
                            <w:bottom w:val="none" w:sz="0" w:space="0" w:color="auto"/>
                            <w:right w:val="none" w:sz="0" w:space="0" w:color="auto"/>
                          </w:divBdr>
                        </w:div>
                      </w:divsChild>
                    </w:div>
                    <w:div w:id="522">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 w:id="523">
                      <w:marLeft w:val="0"/>
                      <w:marRight w:val="0"/>
                      <w:marTop w:val="0"/>
                      <w:marBottom w:val="0"/>
                      <w:divBdr>
                        <w:top w:val="none" w:sz="0" w:space="0" w:color="auto"/>
                        <w:left w:val="none" w:sz="0" w:space="0" w:color="auto"/>
                        <w:bottom w:val="none" w:sz="0" w:space="0" w:color="auto"/>
                        <w:right w:val="none" w:sz="0" w:space="0" w:color="auto"/>
                      </w:divBdr>
                      <w:divsChild>
                        <w:div w:id="245">
                          <w:marLeft w:val="0"/>
                          <w:marRight w:val="0"/>
                          <w:marTop w:val="0"/>
                          <w:marBottom w:val="0"/>
                          <w:divBdr>
                            <w:top w:val="none" w:sz="0" w:space="0" w:color="auto"/>
                            <w:left w:val="none" w:sz="0" w:space="0" w:color="auto"/>
                            <w:bottom w:val="none" w:sz="0" w:space="0" w:color="auto"/>
                            <w:right w:val="none" w:sz="0" w:space="0" w:color="auto"/>
                          </w:divBdr>
                        </w:div>
                      </w:divsChild>
                    </w:div>
                    <w:div w:id="527">
                      <w:marLeft w:val="0"/>
                      <w:marRight w:val="0"/>
                      <w:marTop w:val="0"/>
                      <w:marBottom w:val="0"/>
                      <w:divBdr>
                        <w:top w:val="none" w:sz="0" w:space="0" w:color="auto"/>
                        <w:left w:val="none" w:sz="0" w:space="0" w:color="auto"/>
                        <w:bottom w:val="none" w:sz="0" w:space="0" w:color="auto"/>
                        <w:right w:val="none" w:sz="0" w:space="0" w:color="auto"/>
                      </w:divBdr>
                    </w:div>
                    <w:div w:id="531">
                      <w:marLeft w:val="0"/>
                      <w:marRight w:val="0"/>
                      <w:marTop w:val="0"/>
                      <w:marBottom w:val="0"/>
                      <w:divBdr>
                        <w:top w:val="none" w:sz="0" w:space="0" w:color="auto"/>
                        <w:left w:val="none" w:sz="0" w:space="0" w:color="auto"/>
                        <w:bottom w:val="none" w:sz="0" w:space="0" w:color="auto"/>
                        <w:right w:val="none" w:sz="0" w:space="0" w:color="auto"/>
                      </w:divBdr>
                    </w:div>
                    <w:div w:id="543">
                      <w:marLeft w:val="0"/>
                      <w:marRight w:val="0"/>
                      <w:marTop w:val="0"/>
                      <w:marBottom w:val="0"/>
                      <w:divBdr>
                        <w:top w:val="none" w:sz="0" w:space="0" w:color="auto"/>
                        <w:left w:val="none" w:sz="0" w:space="0" w:color="auto"/>
                        <w:bottom w:val="none" w:sz="0" w:space="0" w:color="auto"/>
                        <w:right w:val="none" w:sz="0" w:space="0" w:color="auto"/>
                      </w:divBdr>
                    </w:div>
                    <w:div w:id="550">
                      <w:marLeft w:val="0"/>
                      <w:marRight w:val="0"/>
                      <w:marTop w:val="0"/>
                      <w:marBottom w:val="0"/>
                      <w:divBdr>
                        <w:top w:val="none" w:sz="0" w:space="0" w:color="auto"/>
                        <w:left w:val="none" w:sz="0" w:space="0" w:color="auto"/>
                        <w:bottom w:val="none" w:sz="0" w:space="0" w:color="auto"/>
                        <w:right w:val="none" w:sz="0" w:space="0" w:color="auto"/>
                      </w:divBdr>
                      <w:divsChild>
                        <w:div w:id="66">
                          <w:marLeft w:val="0"/>
                          <w:marRight w:val="0"/>
                          <w:marTop w:val="0"/>
                          <w:marBottom w:val="0"/>
                          <w:divBdr>
                            <w:top w:val="none" w:sz="0" w:space="0" w:color="auto"/>
                            <w:left w:val="none" w:sz="0" w:space="0" w:color="auto"/>
                            <w:bottom w:val="none" w:sz="0" w:space="0" w:color="auto"/>
                            <w:right w:val="none" w:sz="0" w:space="0" w:color="auto"/>
                          </w:divBdr>
                          <w:divsChild>
                            <w:div w:id="862">
                              <w:marLeft w:val="0"/>
                              <w:marRight w:val="0"/>
                              <w:marTop w:val="0"/>
                              <w:marBottom w:val="0"/>
                              <w:divBdr>
                                <w:top w:val="none" w:sz="0" w:space="0" w:color="auto"/>
                                <w:left w:val="none" w:sz="0" w:space="0" w:color="auto"/>
                                <w:bottom w:val="none" w:sz="0" w:space="0" w:color="auto"/>
                                <w:right w:val="none" w:sz="0" w:space="0" w:color="auto"/>
                              </w:divBdr>
                            </w:div>
                          </w:divsChild>
                        </w:div>
                        <w:div w:id="151">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sChild>
                            <w:div w:id="580">
                              <w:marLeft w:val="0"/>
                              <w:marRight w:val="0"/>
                              <w:marTop w:val="0"/>
                              <w:marBottom w:val="0"/>
                              <w:divBdr>
                                <w:top w:val="none" w:sz="0" w:space="0" w:color="auto"/>
                                <w:left w:val="none" w:sz="0" w:space="0" w:color="auto"/>
                                <w:bottom w:val="none" w:sz="0" w:space="0" w:color="auto"/>
                                <w:right w:val="none" w:sz="0" w:space="0" w:color="auto"/>
                              </w:divBdr>
                            </w:div>
                          </w:divsChild>
                        </w:div>
                        <w:div w:id="275">
                          <w:marLeft w:val="0"/>
                          <w:marRight w:val="0"/>
                          <w:marTop w:val="0"/>
                          <w:marBottom w:val="0"/>
                          <w:divBdr>
                            <w:top w:val="none" w:sz="0" w:space="0" w:color="auto"/>
                            <w:left w:val="none" w:sz="0" w:space="0" w:color="auto"/>
                            <w:bottom w:val="none" w:sz="0" w:space="0" w:color="auto"/>
                            <w:right w:val="none" w:sz="0" w:space="0" w:color="auto"/>
                          </w:divBdr>
                        </w:div>
                        <w:div w:id="583">
                          <w:marLeft w:val="0"/>
                          <w:marRight w:val="0"/>
                          <w:marTop w:val="0"/>
                          <w:marBottom w:val="0"/>
                          <w:divBdr>
                            <w:top w:val="none" w:sz="0" w:space="0" w:color="auto"/>
                            <w:left w:val="none" w:sz="0" w:space="0" w:color="auto"/>
                            <w:bottom w:val="none" w:sz="0" w:space="0" w:color="auto"/>
                            <w:right w:val="none" w:sz="0" w:space="0" w:color="auto"/>
                          </w:divBdr>
                        </w:div>
                        <w:div w:id="672">
                          <w:marLeft w:val="0"/>
                          <w:marRight w:val="0"/>
                          <w:marTop w:val="0"/>
                          <w:marBottom w:val="0"/>
                          <w:divBdr>
                            <w:top w:val="none" w:sz="0" w:space="0" w:color="auto"/>
                            <w:left w:val="none" w:sz="0" w:space="0" w:color="auto"/>
                            <w:bottom w:val="none" w:sz="0" w:space="0" w:color="auto"/>
                            <w:right w:val="none" w:sz="0" w:space="0" w:color="auto"/>
                          </w:divBdr>
                          <w:divsChild>
                            <w:div w:id="204">
                              <w:marLeft w:val="0"/>
                              <w:marRight w:val="0"/>
                              <w:marTop w:val="0"/>
                              <w:marBottom w:val="0"/>
                              <w:divBdr>
                                <w:top w:val="none" w:sz="0" w:space="0" w:color="auto"/>
                                <w:left w:val="none" w:sz="0" w:space="0" w:color="auto"/>
                                <w:bottom w:val="none" w:sz="0" w:space="0" w:color="auto"/>
                                <w:right w:val="none" w:sz="0" w:space="0" w:color="auto"/>
                              </w:divBdr>
                            </w:div>
                          </w:divsChild>
                        </w:div>
                        <w:div w:id="806">
                          <w:marLeft w:val="0"/>
                          <w:marRight w:val="0"/>
                          <w:marTop w:val="0"/>
                          <w:marBottom w:val="0"/>
                          <w:divBdr>
                            <w:top w:val="none" w:sz="0" w:space="0" w:color="auto"/>
                            <w:left w:val="none" w:sz="0" w:space="0" w:color="auto"/>
                            <w:bottom w:val="none" w:sz="0" w:space="0" w:color="auto"/>
                            <w:right w:val="none" w:sz="0" w:space="0" w:color="auto"/>
                          </w:divBdr>
                          <w:divsChild>
                            <w:div w:id="449">
                              <w:marLeft w:val="0"/>
                              <w:marRight w:val="0"/>
                              <w:marTop w:val="0"/>
                              <w:marBottom w:val="0"/>
                              <w:divBdr>
                                <w:top w:val="none" w:sz="0" w:space="0" w:color="auto"/>
                                <w:left w:val="none" w:sz="0" w:space="0" w:color="auto"/>
                                <w:bottom w:val="none" w:sz="0" w:space="0" w:color="auto"/>
                                <w:right w:val="none" w:sz="0" w:space="0" w:color="auto"/>
                              </w:divBdr>
                            </w:div>
                          </w:divsChild>
                        </w:div>
                        <w:div w:id="850">
                          <w:marLeft w:val="0"/>
                          <w:marRight w:val="0"/>
                          <w:marTop w:val="0"/>
                          <w:marBottom w:val="0"/>
                          <w:divBdr>
                            <w:top w:val="none" w:sz="0" w:space="0" w:color="auto"/>
                            <w:left w:val="none" w:sz="0" w:space="0" w:color="auto"/>
                            <w:bottom w:val="none" w:sz="0" w:space="0" w:color="auto"/>
                            <w:right w:val="none" w:sz="0" w:space="0" w:color="auto"/>
                          </w:divBdr>
                        </w:div>
                      </w:divsChild>
                    </w:div>
                    <w:div w:id="551">
                      <w:marLeft w:val="0"/>
                      <w:marRight w:val="0"/>
                      <w:marTop w:val="0"/>
                      <w:marBottom w:val="0"/>
                      <w:divBdr>
                        <w:top w:val="none" w:sz="0" w:space="0" w:color="auto"/>
                        <w:left w:val="none" w:sz="0" w:space="0" w:color="auto"/>
                        <w:bottom w:val="none" w:sz="0" w:space="0" w:color="auto"/>
                        <w:right w:val="none" w:sz="0" w:space="0" w:color="auto"/>
                      </w:divBdr>
                    </w:div>
                    <w:div w:id="56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58">
                          <w:marLeft w:val="0"/>
                          <w:marRight w:val="0"/>
                          <w:marTop w:val="0"/>
                          <w:marBottom w:val="0"/>
                          <w:divBdr>
                            <w:top w:val="none" w:sz="0" w:space="0" w:color="auto"/>
                            <w:left w:val="none" w:sz="0" w:space="0" w:color="auto"/>
                            <w:bottom w:val="none" w:sz="0" w:space="0" w:color="auto"/>
                            <w:right w:val="none" w:sz="0" w:space="0" w:color="auto"/>
                          </w:divBdr>
                          <w:divsChild>
                            <w:div w:id="519">
                              <w:marLeft w:val="0"/>
                              <w:marRight w:val="0"/>
                              <w:marTop w:val="0"/>
                              <w:marBottom w:val="0"/>
                              <w:divBdr>
                                <w:top w:val="none" w:sz="0" w:space="0" w:color="auto"/>
                                <w:left w:val="none" w:sz="0" w:space="0" w:color="auto"/>
                                <w:bottom w:val="none" w:sz="0" w:space="0" w:color="auto"/>
                                <w:right w:val="none" w:sz="0" w:space="0" w:color="auto"/>
                              </w:divBdr>
                            </w:div>
                          </w:divsChild>
                        </w:div>
                        <w:div w:id="790">
                          <w:marLeft w:val="0"/>
                          <w:marRight w:val="0"/>
                          <w:marTop w:val="0"/>
                          <w:marBottom w:val="0"/>
                          <w:divBdr>
                            <w:top w:val="none" w:sz="0" w:space="0" w:color="auto"/>
                            <w:left w:val="none" w:sz="0" w:space="0" w:color="auto"/>
                            <w:bottom w:val="none" w:sz="0" w:space="0" w:color="auto"/>
                            <w:right w:val="none" w:sz="0" w:space="0" w:color="auto"/>
                          </w:divBdr>
                          <w:divsChild>
                            <w:div w:id="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
                      <w:marLeft w:val="0"/>
                      <w:marRight w:val="0"/>
                      <w:marTop w:val="0"/>
                      <w:marBottom w:val="0"/>
                      <w:divBdr>
                        <w:top w:val="none" w:sz="0" w:space="0" w:color="auto"/>
                        <w:left w:val="none" w:sz="0" w:space="0" w:color="auto"/>
                        <w:bottom w:val="none" w:sz="0" w:space="0" w:color="auto"/>
                        <w:right w:val="none" w:sz="0" w:space="0" w:color="auto"/>
                      </w:divBdr>
                      <w:divsChild>
                        <w:div w:id="251">
                          <w:marLeft w:val="0"/>
                          <w:marRight w:val="0"/>
                          <w:marTop w:val="0"/>
                          <w:marBottom w:val="0"/>
                          <w:divBdr>
                            <w:top w:val="none" w:sz="0" w:space="0" w:color="auto"/>
                            <w:left w:val="none" w:sz="0" w:space="0" w:color="auto"/>
                            <w:bottom w:val="none" w:sz="0" w:space="0" w:color="auto"/>
                            <w:right w:val="none" w:sz="0" w:space="0" w:color="auto"/>
                          </w:divBdr>
                          <w:divsChild>
                            <w:div w:id="64">
                              <w:marLeft w:val="0"/>
                              <w:marRight w:val="0"/>
                              <w:marTop w:val="0"/>
                              <w:marBottom w:val="0"/>
                              <w:divBdr>
                                <w:top w:val="none" w:sz="0" w:space="0" w:color="auto"/>
                                <w:left w:val="none" w:sz="0" w:space="0" w:color="auto"/>
                                <w:bottom w:val="none" w:sz="0" w:space="0" w:color="auto"/>
                                <w:right w:val="none" w:sz="0" w:space="0" w:color="auto"/>
                              </w:divBdr>
                              <w:divsChild>
                                <w:div w:id="792">
                                  <w:marLeft w:val="0"/>
                                  <w:marRight w:val="0"/>
                                  <w:marTop w:val="0"/>
                                  <w:marBottom w:val="0"/>
                                  <w:divBdr>
                                    <w:top w:val="none" w:sz="0" w:space="0" w:color="auto"/>
                                    <w:left w:val="none" w:sz="0" w:space="0" w:color="auto"/>
                                    <w:bottom w:val="none" w:sz="0" w:space="0" w:color="auto"/>
                                    <w:right w:val="none" w:sz="0" w:space="0" w:color="auto"/>
                                  </w:divBdr>
                                </w:div>
                              </w:divsChild>
                            </w:div>
                            <w:div w:id="166">
                              <w:marLeft w:val="0"/>
                              <w:marRight w:val="0"/>
                              <w:marTop w:val="0"/>
                              <w:marBottom w:val="0"/>
                              <w:divBdr>
                                <w:top w:val="none" w:sz="0" w:space="0" w:color="auto"/>
                                <w:left w:val="none" w:sz="0" w:space="0" w:color="auto"/>
                                <w:bottom w:val="none" w:sz="0" w:space="0" w:color="auto"/>
                                <w:right w:val="none" w:sz="0" w:space="0" w:color="auto"/>
                              </w:divBdr>
                            </w:div>
                            <w:div w:id="373">
                              <w:marLeft w:val="0"/>
                              <w:marRight w:val="0"/>
                              <w:marTop w:val="0"/>
                              <w:marBottom w:val="0"/>
                              <w:divBdr>
                                <w:top w:val="none" w:sz="0" w:space="0" w:color="auto"/>
                                <w:left w:val="none" w:sz="0" w:space="0" w:color="auto"/>
                                <w:bottom w:val="none" w:sz="0" w:space="0" w:color="auto"/>
                                <w:right w:val="none" w:sz="0" w:space="0" w:color="auto"/>
                              </w:divBdr>
                            </w:div>
                            <w:div w:id="377">
                              <w:marLeft w:val="0"/>
                              <w:marRight w:val="0"/>
                              <w:marTop w:val="0"/>
                              <w:marBottom w:val="0"/>
                              <w:divBdr>
                                <w:top w:val="none" w:sz="0" w:space="0" w:color="auto"/>
                                <w:left w:val="none" w:sz="0" w:space="0" w:color="auto"/>
                                <w:bottom w:val="none" w:sz="0" w:space="0" w:color="auto"/>
                                <w:right w:val="none" w:sz="0" w:space="0" w:color="auto"/>
                              </w:divBdr>
                              <w:divsChild>
                                <w:div w:id="628">
                                  <w:marLeft w:val="0"/>
                                  <w:marRight w:val="0"/>
                                  <w:marTop w:val="0"/>
                                  <w:marBottom w:val="0"/>
                                  <w:divBdr>
                                    <w:top w:val="none" w:sz="0" w:space="0" w:color="auto"/>
                                    <w:left w:val="none" w:sz="0" w:space="0" w:color="auto"/>
                                    <w:bottom w:val="none" w:sz="0" w:space="0" w:color="auto"/>
                                    <w:right w:val="none" w:sz="0" w:space="0" w:color="auto"/>
                                  </w:divBdr>
                                </w:div>
                              </w:divsChild>
                            </w:div>
                            <w:div w:id="685">
                              <w:marLeft w:val="0"/>
                              <w:marRight w:val="0"/>
                              <w:marTop w:val="0"/>
                              <w:marBottom w:val="0"/>
                              <w:divBdr>
                                <w:top w:val="none" w:sz="0" w:space="0" w:color="auto"/>
                                <w:left w:val="none" w:sz="0" w:space="0" w:color="auto"/>
                                <w:bottom w:val="none" w:sz="0" w:space="0" w:color="auto"/>
                                <w:right w:val="none" w:sz="0" w:space="0" w:color="auto"/>
                              </w:divBdr>
                            </w:div>
                            <w:div w:id="820">
                              <w:marLeft w:val="0"/>
                              <w:marRight w:val="0"/>
                              <w:marTop w:val="0"/>
                              <w:marBottom w:val="0"/>
                              <w:divBdr>
                                <w:top w:val="none" w:sz="0" w:space="0" w:color="auto"/>
                                <w:left w:val="none" w:sz="0" w:space="0" w:color="auto"/>
                                <w:bottom w:val="none" w:sz="0" w:space="0" w:color="auto"/>
                                <w:right w:val="none" w:sz="0" w:space="0" w:color="auto"/>
                              </w:divBdr>
                              <w:divsChild>
                                <w:div w:id="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
                          <w:marLeft w:val="0"/>
                          <w:marRight w:val="0"/>
                          <w:marTop w:val="0"/>
                          <w:marBottom w:val="0"/>
                          <w:divBdr>
                            <w:top w:val="none" w:sz="0" w:space="0" w:color="auto"/>
                            <w:left w:val="none" w:sz="0" w:space="0" w:color="auto"/>
                            <w:bottom w:val="none" w:sz="0" w:space="0" w:color="auto"/>
                            <w:right w:val="none" w:sz="0" w:space="0" w:color="auto"/>
                          </w:divBdr>
                          <w:divsChild>
                            <w:div w:id="322">
                              <w:marLeft w:val="0"/>
                              <w:marRight w:val="0"/>
                              <w:marTop w:val="0"/>
                              <w:marBottom w:val="0"/>
                              <w:divBdr>
                                <w:top w:val="none" w:sz="0" w:space="0" w:color="auto"/>
                                <w:left w:val="none" w:sz="0" w:space="0" w:color="auto"/>
                                <w:bottom w:val="none" w:sz="0" w:space="0" w:color="auto"/>
                                <w:right w:val="none" w:sz="0" w:space="0" w:color="auto"/>
                              </w:divBdr>
                            </w:div>
                          </w:divsChild>
                        </w:div>
                        <w:div w:id="405">
                          <w:marLeft w:val="0"/>
                          <w:marRight w:val="0"/>
                          <w:marTop w:val="0"/>
                          <w:marBottom w:val="0"/>
                          <w:divBdr>
                            <w:top w:val="none" w:sz="0" w:space="0" w:color="auto"/>
                            <w:left w:val="none" w:sz="0" w:space="0" w:color="auto"/>
                            <w:bottom w:val="none" w:sz="0" w:space="0" w:color="auto"/>
                            <w:right w:val="none" w:sz="0" w:space="0" w:color="auto"/>
                          </w:divBdr>
                        </w:div>
                        <w:div w:id="410">
                          <w:marLeft w:val="0"/>
                          <w:marRight w:val="0"/>
                          <w:marTop w:val="0"/>
                          <w:marBottom w:val="0"/>
                          <w:divBdr>
                            <w:top w:val="none" w:sz="0" w:space="0" w:color="auto"/>
                            <w:left w:val="none" w:sz="0" w:space="0" w:color="auto"/>
                            <w:bottom w:val="none" w:sz="0" w:space="0" w:color="auto"/>
                            <w:right w:val="none" w:sz="0" w:space="0" w:color="auto"/>
                          </w:divBdr>
                        </w:div>
                        <w:div w:id="529">
                          <w:marLeft w:val="0"/>
                          <w:marRight w:val="0"/>
                          <w:marTop w:val="0"/>
                          <w:marBottom w:val="0"/>
                          <w:divBdr>
                            <w:top w:val="none" w:sz="0" w:space="0" w:color="auto"/>
                            <w:left w:val="none" w:sz="0" w:space="0" w:color="auto"/>
                            <w:bottom w:val="none" w:sz="0" w:space="0" w:color="auto"/>
                            <w:right w:val="none" w:sz="0" w:space="0" w:color="auto"/>
                          </w:divBdr>
                        </w:div>
                        <w:div w:id="565">
                          <w:marLeft w:val="0"/>
                          <w:marRight w:val="0"/>
                          <w:marTop w:val="0"/>
                          <w:marBottom w:val="0"/>
                          <w:divBdr>
                            <w:top w:val="none" w:sz="0" w:space="0" w:color="auto"/>
                            <w:left w:val="none" w:sz="0" w:space="0" w:color="auto"/>
                            <w:bottom w:val="none" w:sz="0" w:space="0" w:color="auto"/>
                            <w:right w:val="none" w:sz="0" w:space="0" w:color="auto"/>
                          </w:divBdr>
                          <w:divsChild>
                            <w:div w:id="404">
                              <w:marLeft w:val="0"/>
                              <w:marRight w:val="0"/>
                              <w:marTop w:val="0"/>
                              <w:marBottom w:val="0"/>
                              <w:divBdr>
                                <w:top w:val="none" w:sz="0" w:space="0" w:color="auto"/>
                                <w:left w:val="none" w:sz="0" w:space="0" w:color="auto"/>
                                <w:bottom w:val="none" w:sz="0" w:space="0" w:color="auto"/>
                                <w:right w:val="none" w:sz="0" w:space="0" w:color="auto"/>
                              </w:divBdr>
                            </w:div>
                          </w:divsChild>
                        </w:div>
                        <w:div w:id="649">
                          <w:marLeft w:val="0"/>
                          <w:marRight w:val="0"/>
                          <w:marTop w:val="0"/>
                          <w:marBottom w:val="0"/>
                          <w:divBdr>
                            <w:top w:val="none" w:sz="0" w:space="0" w:color="auto"/>
                            <w:left w:val="none" w:sz="0" w:space="0" w:color="auto"/>
                            <w:bottom w:val="none" w:sz="0" w:space="0" w:color="auto"/>
                            <w:right w:val="none" w:sz="0" w:space="0" w:color="auto"/>
                          </w:divBdr>
                        </w:div>
                        <w:div w:id="812">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676">
                                  <w:marLeft w:val="0"/>
                                  <w:marRight w:val="0"/>
                                  <w:marTop w:val="0"/>
                                  <w:marBottom w:val="0"/>
                                  <w:divBdr>
                                    <w:top w:val="none" w:sz="0" w:space="0" w:color="auto"/>
                                    <w:left w:val="none" w:sz="0" w:space="0" w:color="auto"/>
                                    <w:bottom w:val="none" w:sz="0" w:space="0" w:color="auto"/>
                                    <w:right w:val="none" w:sz="0" w:space="0" w:color="auto"/>
                                  </w:divBdr>
                                </w:div>
                              </w:divsChild>
                            </w:div>
                            <w:div w:id="178">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
                              </w:divsChild>
                            </w:div>
                            <w:div w:id="455">
                              <w:marLeft w:val="0"/>
                              <w:marRight w:val="0"/>
                              <w:marTop w:val="0"/>
                              <w:marBottom w:val="0"/>
                              <w:divBdr>
                                <w:top w:val="none" w:sz="0" w:space="0" w:color="auto"/>
                                <w:left w:val="none" w:sz="0" w:space="0" w:color="auto"/>
                                <w:bottom w:val="none" w:sz="0" w:space="0" w:color="auto"/>
                                <w:right w:val="none" w:sz="0" w:space="0" w:color="auto"/>
                              </w:divBdr>
                            </w:div>
                            <w:div w:id="478">
                              <w:marLeft w:val="0"/>
                              <w:marRight w:val="0"/>
                              <w:marTop w:val="0"/>
                              <w:marBottom w:val="0"/>
                              <w:divBdr>
                                <w:top w:val="none" w:sz="0" w:space="0" w:color="auto"/>
                                <w:left w:val="none" w:sz="0" w:space="0" w:color="auto"/>
                                <w:bottom w:val="none" w:sz="0" w:space="0" w:color="auto"/>
                                <w:right w:val="none" w:sz="0" w:space="0" w:color="auto"/>
                              </w:divBdr>
                            </w:div>
                            <w:div w:id="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
                      <w:marLeft w:val="0"/>
                      <w:marRight w:val="0"/>
                      <w:marTop w:val="0"/>
                      <w:marBottom w:val="0"/>
                      <w:divBdr>
                        <w:top w:val="none" w:sz="0" w:space="0" w:color="auto"/>
                        <w:left w:val="none" w:sz="0" w:space="0" w:color="auto"/>
                        <w:bottom w:val="none" w:sz="0" w:space="0" w:color="auto"/>
                        <w:right w:val="none" w:sz="0" w:space="0" w:color="auto"/>
                      </w:divBdr>
                      <w:divsChild>
                        <w:div w:id="794">
                          <w:marLeft w:val="0"/>
                          <w:marRight w:val="0"/>
                          <w:marTop w:val="0"/>
                          <w:marBottom w:val="0"/>
                          <w:divBdr>
                            <w:top w:val="none" w:sz="0" w:space="0" w:color="auto"/>
                            <w:left w:val="none" w:sz="0" w:space="0" w:color="auto"/>
                            <w:bottom w:val="none" w:sz="0" w:space="0" w:color="auto"/>
                            <w:right w:val="none" w:sz="0" w:space="0" w:color="auto"/>
                          </w:divBdr>
                        </w:div>
                      </w:divsChild>
                    </w:div>
                    <w:div w:id="582">
                      <w:marLeft w:val="0"/>
                      <w:marRight w:val="0"/>
                      <w:marTop w:val="0"/>
                      <w:marBottom w:val="0"/>
                      <w:divBdr>
                        <w:top w:val="none" w:sz="0" w:space="0" w:color="auto"/>
                        <w:left w:val="none" w:sz="0" w:space="0" w:color="auto"/>
                        <w:bottom w:val="none" w:sz="0" w:space="0" w:color="auto"/>
                        <w:right w:val="none" w:sz="0" w:space="0" w:color="auto"/>
                      </w:divBdr>
                    </w:div>
                    <w:div w:id="588">
                      <w:marLeft w:val="0"/>
                      <w:marRight w:val="0"/>
                      <w:marTop w:val="0"/>
                      <w:marBottom w:val="0"/>
                      <w:divBdr>
                        <w:top w:val="none" w:sz="0" w:space="0" w:color="auto"/>
                        <w:left w:val="none" w:sz="0" w:space="0" w:color="auto"/>
                        <w:bottom w:val="none" w:sz="0" w:space="0" w:color="auto"/>
                        <w:right w:val="none" w:sz="0" w:space="0" w:color="auto"/>
                      </w:divBdr>
                      <w:divsChild>
                        <w:div w:id="411">
                          <w:marLeft w:val="0"/>
                          <w:marRight w:val="0"/>
                          <w:marTop w:val="0"/>
                          <w:marBottom w:val="0"/>
                          <w:divBdr>
                            <w:top w:val="none" w:sz="0" w:space="0" w:color="auto"/>
                            <w:left w:val="none" w:sz="0" w:space="0" w:color="auto"/>
                            <w:bottom w:val="none" w:sz="0" w:space="0" w:color="auto"/>
                            <w:right w:val="none" w:sz="0" w:space="0" w:color="auto"/>
                          </w:divBdr>
                        </w:div>
                      </w:divsChild>
                    </w:div>
                    <w:div w:id="591">
                      <w:marLeft w:val="0"/>
                      <w:marRight w:val="0"/>
                      <w:marTop w:val="0"/>
                      <w:marBottom w:val="0"/>
                      <w:divBdr>
                        <w:top w:val="none" w:sz="0" w:space="0" w:color="auto"/>
                        <w:left w:val="none" w:sz="0" w:space="0" w:color="auto"/>
                        <w:bottom w:val="none" w:sz="0" w:space="0" w:color="auto"/>
                        <w:right w:val="none" w:sz="0" w:space="0" w:color="auto"/>
                      </w:divBdr>
                      <w:divsChild>
                        <w:div w:id="504">
                          <w:marLeft w:val="0"/>
                          <w:marRight w:val="0"/>
                          <w:marTop w:val="0"/>
                          <w:marBottom w:val="0"/>
                          <w:divBdr>
                            <w:top w:val="none" w:sz="0" w:space="0" w:color="auto"/>
                            <w:left w:val="none" w:sz="0" w:space="0" w:color="auto"/>
                            <w:bottom w:val="none" w:sz="0" w:space="0" w:color="auto"/>
                            <w:right w:val="none" w:sz="0" w:space="0" w:color="auto"/>
                          </w:divBdr>
                        </w:div>
                      </w:divsChild>
                    </w:div>
                    <w:div w:id="594">
                      <w:marLeft w:val="0"/>
                      <w:marRight w:val="0"/>
                      <w:marTop w:val="0"/>
                      <w:marBottom w:val="0"/>
                      <w:divBdr>
                        <w:top w:val="none" w:sz="0" w:space="0" w:color="auto"/>
                        <w:left w:val="none" w:sz="0" w:space="0" w:color="auto"/>
                        <w:bottom w:val="none" w:sz="0" w:space="0" w:color="auto"/>
                        <w:right w:val="none" w:sz="0" w:space="0" w:color="auto"/>
                      </w:divBdr>
                      <w:divsChild>
                        <w:div w:id="111">
                          <w:marLeft w:val="0"/>
                          <w:marRight w:val="0"/>
                          <w:marTop w:val="0"/>
                          <w:marBottom w:val="0"/>
                          <w:divBdr>
                            <w:top w:val="none" w:sz="0" w:space="0" w:color="auto"/>
                            <w:left w:val="none" w:sz="0" w:space="0" w:color="auto"/>
                            <w:bottom w:val="none" w:sz="0" w:space="0" w:color="auto"/>
                            <w:right w:val="none" w:sz="0" w:space="0" w:color="auto"/>
                          </w:divBdr>
                        </w:div>
                        <w:div w:id="286">
                          <w:marLeft w:val="0"/>
                          <w:marRight w:val="0"/>
                          <w:marTop w:val="0"/>
                          <w:marBottom w:val="0"/>
                          <w:divBdr>
                            <w:top w:val="none" w:sz="0" w:space="0" w:color="auto"/>
                            <w:left w:val="none" w:sz="0" w:space="0" w:color="auto"/>
                            <w:bottom w:val="none" w:sz="0" w:space="0" w:color="auto"/>
                            <w:right w:val="none" w:sz="0" w:space="0" w:color="auto"/>
                          </w:divBdr>
                          <w:divsChild>
                            <w:div w:id="786">
                              <w:marLeft w:val="0"/>
                              <w:marRight w:val="0"/>
                              <w:marTop w:val="0"/>
                              <w:marBottom w:val="0"/>
                              <w:divBdr>
                                <w:top w:val="none" w:sz="0" w:space="0" w:color="auto"/>
                                <w:left w:val="none" w:sz="0" w:space="0" w:color="auto"/>
                                <w:bottom w:val="none" w:sz="0" w:space="0" w:color="auto"/>
                                <w:right w:val="none" w:sz="0" w:space="0" w:color="auto"/>
                              </w:divBdr>
                            </w:div>
                          </w:divsChild>
                        </w:div>
                        <w:div w:id="677">
                          <w:marLeft w:val="0"/>
                          <w:marRight w:val="0"/>
                          <w:marTop w:val="0"/>
                          <w:marBottom w:val="0"/>
                          <w:divBdr>
                            <w:top w:val="none" w:sz="0" w:space="0" w:color="auto"/>
                            <w:left w:val="none" w:sz="0" w:space="0" w:color="auto"/>
                            <w:bottom w:val="none" w:sz="0" w:space="0" w:color="auto"/>
                            <w:right w:val="none" w:sz="0" w:space="0" w:color="auto"/>
                          </w:divBdr>
                        </w:div>
                      </w:divsChild>
                    </w:div>
                    <w:div w:id="596">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325">
                          <w:marLeft w:val="0"/>
                          <w:marRight w:val="0"/>
                          <w:marTop w:val="0"/>
                          <w:marBottom w:val="0"/>
                          <w:divBdr>
                            <w:top w:val="none" w:sz="0" w:space="0" w:color="auto"/>
                            <w:left w:val="none" w:sz="0" w:space="0" w:color="auto"/>
                            <w:bottom w:val="none" w:sz="0" w:space="0" w:color="auto"/>
                            <w:right w:val="none" w:sz="0" w:space="0" w:color="auto"/>
                          </w:divBdr>
                          <w:divsChild>
                            <w:div w:id="284">
                              <w:marLeft w:val="0"/>
                              <w:marRight w:val="0"/>
                              <w:marTop w:val="0"/>
                              <w:marBottom w:val="0"/>
                              <w:divBdr>
                                <w:top w:val="none" w:sz="0" w:space="0" w:color="auto"/>
                                <w:left w:val="none" w:sz="0" w:space="0" w:color="auto"/>
                                <w:bottom w:val="none" w:sz="0" w:space="0" w:color="auto"/>
                                <w:right w:val="none" w:sz="0" w:space="0" w:color="auto"/>
                              </w:divBdr>
                            </w:div>
                          </w:divsChild>
                        </w:div>
                        <w:div w:id="418">
                          <w:marLeft w:val="0"/>
                          <w:marRight w:val="0"/>
                          <w:marTop w:val="0"/>
                          <w:marBottom w:val="0"/>
                          <w:divBdr>
                            <w:top w:val="none" w:sz="0" w:space="0" w:color="auto"/>
                            <w:left w:val="none" w:sz="0" w:space="0" w:color="auto"/>
                            <w:bottom w:val="none" w:sz="0" w:space="0" w:color="auto"/>
                            <w:right w:val="none" w:sz="0" w:space="0" w:color="auto"/>
                          </w:divBdr>
                          <w:divsChild>
                            <w:div w:id="98">
                              <w:marLeft w:val="0"/>
                              <w:marRight w:val="0"/>
                              <w:marTop w:val="0"/>
                              <w:marBottom w:val="0"/>
                              <w:divBdr>
                                <w:top w:val="none" w:sz="0" w:space="0" w:color="auto"/>
                                <w:left w:val="none" w:sz="0" w:space="0" w:color="auto"/>
                                <w:bottom w:val="none" w:sz="0" w:space="0" w:color="auto"/>
                                <w:right w:val="none" w:sz="0" w:space="0" w:color="auto"/>
                              </w:divBdr>
                            </w:div>
                          </w:divsChild>
                        </w:div>
                        <w:div w:id="467">
                          <w:marLeft w:val="0"/>
                          <w:marRight w:val="0"/>
                          <w:marTop w:val="0"/>
                          <w:marBottom w:val="0"/>
                          <w:divBdr>
                            <w:top w:val="none" w:sz="0" w:space="0" w:color="auto"/>
                            <w:left w:val="none" w:sz="0" w:space="0" w:color="auto"/>
                            <w:bottom w:val="none" w:sz="0" w:space="0" w:color="auto"/>
                            <w:right w:val="none" w:sz="0" w:space="0" w:color="auto"/>
                          </w:divBdr>
                          <w:divsChild>
                            <w:div w:id="217">
                              <w:marLeft w:val="0"/>
                              <w:marRight w:val="0"/>
                              <w:marTop w:val="0"/>
                              <w:marBottom w:val="0"/>
                              <w:divBdr>
                                <w:top w:val="none" w:sz="0" w:space="0" w:color="auto"/>
                                <w:left w:val="none" w:sz="0" w:space="0" w:color="auto"/>
                                <w:bottom w:val="none" w:sz="0" w:space="0" w:color="auto"/>
                                <w:right w:val="none" w:sz="0" w:space="0" w:color="auto"/>
                              </w:divBdr>
                            </w:div>
                          </w:divsChild>
                        </w:div>
                        <w:div w:id="854">
                          <w:marLeft w:val="0"/>
                          <w:marRight w:val="0"/>
                          <w:marTop w:val="0"/>
                          <w:marBottom w:val="0"/>
                          <w:divBdr>
                            <w:top w:val="none" w:sz="0" w:space="0" w:color="auto"/>
                            <w:left w:val="none" w:sz="0" w:space="0" w:color="auto"/>
                            <w:bottom w:val="none" w:sz="0" w:space="0" w:color="auto"/>
                            <w:right w:val="none" w:sz="0" w:space="0" w:color="auto"/>
                          </w:divBdr>
                        </w:div>
                      </w:divsChild>
                    </w:div>
                    <w:div w:id="601">
                      <w:marLeft w:val="0"/>
                      <w:marRight w:val="0"/>
                      <w:marTop w:val="0"/>
                      <w:marBottom w:val="0"/>
                      <w:divBdr>
                        <w:top w:val="none" w:sz="0" w:space="0" w:color="auto"/>
                        <w:left w:val="none" w:sz="0" w:space="0" w:color="auto"/>
                        <w:bottom w:val="none" w:sz="0" w:space="0" w:color="auto"/>
                        <w:right w:val="none" w:sz="0" w:space="0" w:color="auto"/>
                      </w:divBdr>
                    </w:div>
                    <w:div w:id="604">
                      <w:marLeft w:val="0"/>
                      <w:marRight w:val="0"/>
                      <w:marTop w:val="0"/>
                      <w:marBottom w:val="0"/>
                      <w:divBdr>
                        <w:top w:val="none" w:sz="0" w:space="0" w:color="auto"/>
                        <w:left w:val="none" w:sz="0" w:space="0" w:color="auto"/>
                        <w:bottom w:val="none" w:sz="0" w:space="0" w:color="auto"/>
                        <w:right w:val="none" w:sz="0" w:space="0" w:color="auto"/>
                      </w:divBdr>
                    </w:div>
                    <w:div w:id="611">
                      <w:marLeft w:val="0"/>
                      <w:marRight w:val="0"/>
                      <w:marTop w:val="0"/>
                      <w:marBottom w:val="0"/>
                      <w:divBdr>
                        <w:top w:val="none" w:sz="0" w:space="0" w:color="auto"/>
                        <w:left w:val="none" w:sz="0" w:space="0" w:color="auto"/>
                        <w:bottom w:val="none" w:sz="0" w:space="0" w:color="auto"/>
                        <w:right w:val="none" w:sz="0" w:space="0" w:color="auto"/>
                      </w:divBdr>
                    </w:div>
                    <w:div w:id="616">
                      <w:marLeft w:val="0"/>
                      <w:marRight w:val="0"/>
                      <w:marTop w:val="0"/>
                      <w:marBottom w:val="0"/>
                      <w:divBdr>
                        <w:top w:val="none" w:sz="0" w:space="0" w:color="auto"/>
                        <w:left w:val="none" w:sz="0" w:space="0" w:color="auto"/>
                        <w:bottom w:val="none" w:sz="0" w:space="0" w:color="auto"/>
                        <w:right w:val="none" w:sz="0" w:space="0" w:color="auto"/>
                      </w:divBdr>
                    </w:div>
                    <w:div w:id="626">
                      <w:marLeft w:val="0"/>
                      <w:marRight w:val="0"/>
                      <w:marTop w:val="0"/>
                      <w:marBottom w:val="0"/>
                      <w:divBdr>
                        <w:top w:val="none" w:sz="0" w:space="0" w:color="auto"/>
                        <w:left w:val="none" w:sz="0" w:space="0" w:color="auto"/>
                        <w:bottom w:val="none" w:sz="0" w:space="0" w:color="auto"/>
                        <w:right w:val="none" w:sz="0" w:space="0" w:color="auto"/>
                      </w:divBdr>
                    </w:div>
                    <w:div w:id="630">
                      <w:marLeft w:val="0"/>
                      <w:marRight w:val="0"/>
                      <w:marTop w:val="0"/>
                      <w:marBottom w:val="0"/>
                      <w:divBdr>
                        <w:top w:val="none" w:sz="0" w:space="0" w:color="auto"/>
                        <w:left w:val="none" w:sz="0" w:space="0" w:color="auto"/>
                        <w:bottom w:val="none" w:sz="0" w:space="0" w:color="auto"/>
                        <w:right w:val="none" w:sz="0" w:space="0" w:color="auto"/>
                      </w:divBdr>
                      <w:divsChild>
                        <w:div w:id="338">
                          <w:marLeft w:val="0"/>
                          <w:marRight w:val="0"/>
                          <w:marTop w:val="0"/>
                          <w:marBottom w:val="0"/>
                          <w:divBdr>
                            <w:top w:val="none" w:sz="0" w:space="0" w:color="auto"/>
                            <w:left w:val="none" w:sz="0" w:space="0" w:color="auto"/>
                            <w:bottom w:val="none" w:sz="0" w:space="0" w:color="auto"/>
                            <w:right w:val="none" w:sz="0" w:space="0" w:color="auto"/>
                          </w:divBdr>
                        </w:div>
                      </w:divsChild>
                    </w:div>
                    <w:div w:id="632">
                      <w:marLeft w:val="0"/>
                      <w:marRight w:val="0"/>
                      <w:marTop w:val="0"/>
                      <w:marBottom w:val="0"/>
                      <w:divBdr>
                        <w:top w:val="none" w:sz="0" w:space="0" w:color="auto"/>
                        <w:left w:val="none" w:sz="0" w:space="0" w:color="auto"/>
                        <w:bottom w:val="none" w:sz="0" w:space="0" w:color="auto"/>
                        <w:right w:val="none" w:sz="0" w:space="0" w:color="auto"/>
                      </w:divBdr>
                    </w:div>
                    <w:div w:id="642">
                      <w:marLeft w:val="0"/>
                      <w:marRight w:val="0"/>
                      <w:marTop w:val="0"/>
                      <w:marBottom w:val="0"/>
                      <w:divBdr>
                        <w:top w:val="none" w:sz="0" w:space="0" w:color="auto"/>
                        <w:left w:val="none" w:sz="0" w:space="0" w:color="auto"/>
                        <w:bottom w:val="none" w:sz="0" w:space="0" w:color="auto"/>
                        <w:right w:val="none" w:sz="0" w:space="0" w:color="auto"/>
                      </w:divBdr>
                    </w:div>
                    <w:div w:id="645">
                      <w:marLeft w:val="0"/>
                      <w:marRight w:val="0"/>
                      <w:marTop w:val="0"/>
                      <w:marBottom w:val="0"/>
                      <w:divBdr>
                        <w:top w:val="none" w:sz="0" w:space="0" w:color="auto"/>
                        <w:left w:val="none" w:sz="0" w:space="0" w:color="auto"/>
                        <w:bottom w:val="none" w:sz="0" w:space="0" w:color="auto"/>
                        <w:right w:val="none" w:sz="0" w:space="0" w:color="auto"/>
                      </w:divBdr>
                      <w:divsChild>
                        <w:div w:id="415">
                          <w:marLeft w:val="0"/>
                          <w:marRight w:val="0"/>
                          <w:marTop w:val="0"/>
                          <w:marBottom w:val="0"/>
                          <w:divBdr>
                            <w:top w:val="none" w:sz="0" w:space="0" w:color="auto"/>
                            <w:left w:val="none" w:sz="0" w:space="0" w:color="auto"/>
                            <w:bottom w:val="none" w:sz="0" w:space="0" w:color="auto"/>
                            <w:right w:val="none" w:sz="0" w:space="0" w:color="auto"/>
                          </w:divBdr>
                        </w:div>
                      </w:divsChild>
                    </w:div>
                    <w:div w:id="646">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sChild>
                            <w:div w:id="269">
                              <w:marLeft w:val="0"/>
                              <w:marRight w:val="0"/>
                              <w:marTop w:val="0"/>
                              <w:marBottom w:val="0"/>
                              <w:divBdr>
                                <w:top w:val="none" w:sz="0" w:space="0" w:color="auto"/>
                                <w:left w:val="none" w:sz="0" w:space="0" w:color="auto"/>
                                <w:bottom w:val="none" w:sz="0" w:space="0" w:color="auto"/>
                                <w:right w:val="none" w:sz="0" w:space="0" w:color="auto"/>
                              </w:divBdr>
                            </w:div>
                          </w:divsChild>
                        </w:div>
                        <w:div w:id="194">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
                          </w:divsChild>
                        </w:div>
                        <w:div w:id="208">
                          <w:marLeft w:val="0"/>
                          <w:marRight w:val="0"/>
                          <w:marTop w:val="0"/>
                          <w:marBottom w:val="0"/>
                          <w:divBdr>
                            <w:top w:val="none" w:sz="0" w:space="0" w:color="auto"/>
                            <w:left w:val="none" w:sz="0" w:space="0" w:color="auto"/>
                            <w:bottom w:val="none" w:sz="0" w:space="0" w:color="auto"/>
                            <w:right w:val="none" w:sz="0" w:space="0" w:color="auto"/>
                          </w:divBdr>
                          <w:divsChild>
                            <w:div w:id="453">
                              <w:marLeft w:val="0"/>
                              <w:marRight w:val="0"/>
                              <w:marTop w:val="0"/>
                              <w:marBottom w:val="0"/>
                              <w:divBdr>
                                <w:top w:val="none" w:sz="0" w:space="0" w:color="auto"/>
                                <w:left w:val="none" w:sz="0" w:space="0" w:color="auto"/>
                                <w:bottom w:val="none" w:sz="0" w:space="0" w:color="auto"/>
                                <w:right w:val="none" w:sz="0" w:space="0" w:color="auto"/>
                              </w:divBdr>
                            </w:div>
                          </w:divsChild>
                        </w:div>
                        <w:div w:id="235">
                          <w:marLeft w:val="0"/>
                          <w:marRight w:val="0"/>
                          <w:marTop w:val="0"/>
                          <w:marBottom w:val="0"/>
                          <w:divBdr>
                            <w:top w:val="none" w:sz="0" w:space="0" w:color="auto"/>
                            <w:left w:val="none" w:sz="0" w:space="0" w:color="auto"/>
                            <w:bottom w:val="none" w:sz="0" w:space="0" w:color="auto"/>
                            <w:right w:val="none" w:sz="0" w:space="0" w:color="auto"/>
                          </w:divBdr>
                          <w:divsChild>
                            <w:div w:id="581">
                              <w:marLeft w:val="0"/>
                              <w:marRight w:val="0"/>
                              <w:marTop w:val="0"/>
                              <w:marBottom w:val="0"/>
                              <w:divBdr>
                                <w:top w:val="none" w:sz="0" w:space="0" w:color="auto"/>
                                <w:left w:val="none" w:sz="0" w:space="0" w:color="auto"/>
                                <w:bottom w:val="none" w:sz="0" w:space="0" w:color="auto"/>
                                <w:right w:val="none" w:sz="0" w:space="0" w:color="auto"/>
                              </w:divBdr>
                            </w:div>
                          </w:divsChild>
                        </w:div>
                        <w:div w:id="256">
                          <w:marLeft w:val="0"/>
                          <w:marRight w:val="0"/>
                          <w:marTop w:val="0"/>
                          <w:marBottom w:val="0"/>
                          <w:divBdr>
                            <w:top w:val="none" w:sz="0" w:space="0" w:color="auto"/>
                            <w:left w:val="none" w:sz="0" w:space="0" w:color="auto"/>
                            <w:bottom w:val="none" w:sz="0" w:space="0" w:color="auto"/>
                            <w:right w:val="none" w:sz="0" w:space="0" w:color="auto"/>
                          </w:divBdr>
                        </w:div>
                        <w:div w:id="260">
                          <w:marLeft w:val="0"/>
                          <w:marRight w:val="0"/>
                          <w:marTop w:val="0"/>
                          <w:marBottom w:val="0"/>
                          <w:divBdr>
                            <w:top w:val="none" w:sz="0" w:space="0" w:color="auto"/>
                            <w:left w:val="none" w:sz="0" w:space="0" w:color="auto"/>
                            <w:bottom w:val="none" w:sz="0" w:space="0" w:color="auto"/>
                            <w:right w:val="none" w:sz="0" w:space="0" w:color="auto"/>
                          </w:divBdr>
                        </w:div>
                        <w:div w:id="266">
                          <w:marLeft w:val="0"/>
                          <w:marRight w:val="0"/>
                          <w:marTop w:val="0"/>
                          <w:marBottom w:val="0"/>
                          <w:divBdr>
                            <w:top w:val="none" w:sz="0" w:space="0" w:color="auto"/>
                            <w:left w:val="none" w:sz="0" w:space="0" w:color="auto"/>
                            <w:bottom w:val="none" w:sz="0" w:space="0" w:color="auto"/>
                            <w:right w:val="none" w:sz="0" w:space="0" w:color="auto"/>
                          </w:divBdr>
                        </w:div>
                        <w:div w:id="345">
                          <w:marLeft w:val="0"/>
                          <w:marRight w:val="0"/>
                          <w:marTop w:val="0"/>
                          <w:marBottom w:val="0"/>
                          <w:divBdr>
                            <w:top w:val="none" w:sz="0" w:space="0" w:color="auto"/>
                            <w:left w:val="none" w:sz="0" w:space="0" w:color="auto"/>
                            <w:bottom w:val="none" w:sz="0" w:space="0" w:color="auto"/>
                            <w:right w:val="none" w:sz="0" w:space="0" w:color="auto"/>
                          </w:divBdr>
                          <w:divsChild>
                            <w:div w:id="296">
                              <w:marLeft w:val="0"/>
                              <w:marRight w:val="0"/>
                              <w:marTop w:val="0"/>
                              <w:marBottom w:val="0"/>
                              <w:divBdr>
                                <w:top w:val="none" w:sz="0" w:space="0" w:color="auto"/>
                                <w:left w:val="none" w:sz="0" w:space="0" w:color="auto"/>
                                <w:bottom w:val="none" w:sz="0" w:space="0" w:color="auto"/>
                                <w:right w:val="none" w:sz="0" w:space="0" w:color="auto"/>
                              </w:divBdr>
                            </w:div>
                          </w:divsChild>
                        </w:div>
                        <w:div w:id="398">
                          <w:marLeft w:val="0"/>
                          <w:marRight w:val="0"/>
                          <w:marTop w:val="0"/>
                          <w:marBottom w:val="0"/>
                          <w:divBdr>
                            <w:top w:val="none" w:sz="0" w:space="0" w:color="auto"/>
                            <w:left w:val="none" w:sz="0" w:space="0" w:color="auto"/>
                            <w:bottom w:val="none" w:sz="0" w:space="0" w:color="auto"/>
                            <w:right w:val="none" w:sz="0" w:space="0" w:color="auto"/>
                          </w:divBdr>
                        </w:div>
                        <w:div w:id="408">
                          <w:marLeft w:val="0"/>
                          <w:marRight w:val="0"/>
                          <w:marTop w:val="0"/>
                          <w:marBottom w:val="0"/>
                          <w:divBdr>
                            <w:top w:val="none" w:sz="0" w:space="0" w:color="auto"/>
                            <w:left w:val="none" w:sz="0" w:space="0" w:color="auto"/>
                            <w:bottom w:val="none" w:sz="0" w:space="0" w:color="auto"/>
                            <w:right w:val="none" w:sz="0" w:space="0" w:color="auto"/>
                          </w:divBdr>
                        </w:div>
                        <w:div w:id="555">
                          <w:marLeft w:val="0"/>
                          <w:marRight w:val="0"/>
                          <w:marTop w:val="0"/>
                          <w:marBottom w:val="0"/>
                          <w:divBdr>
                            <w:top w:val="none" w:sz="0" w:space="0" w:color="auto"/>
                            <w:left w:val="none" w:sz="0" w:space="0" w:color="auto"/>
                            <w:bottom w:val="none" w:sz="0" w:space="0" w:color="auto"/>
                            <w:right w:val="none" w:sz="0" w:space="0" w:color="auto"/>
                          </w:divBdr>
                          <w:divsChild>
                            <w:div w:id="599">
                              <w:marLeft w:val="0"/>
                              <w:marRight w:val="0"/>
                              <w:marTop w:val="0"/>
                              <w:marBottom w:val="0"/>
                              <w:divBdr>
                                <w:top w:val="none" w:sz="0" w:space="0" w:color="auto"/>
                                <w:left w:val="none" w:sz="0" w:space="0" w:color="auto"/>
                                <w:bottom w:val="none" w:sz="0" w:space="0" w:color="auto"/>
                                <w:right w:val="none" w:sz="0" w:space="0" w:color="auto"/>
                              </w:divBdr>
                            </w:div>
                          </w:divsChild>
                        </w:div>
                        <w:div w:id="635">
                          <w:marLeft w:val="0"/>
                          <w:marRight w:val="0"/>
                          <w:marTop w:val="0"/>
                          <w:marBottom w:val="0"/>
                          <w:divBdr>
                            <w:top w:val="none" w:sz="0" w:space="0" w:color="auto"/>
                            <w:left w:val="none" w:sz="0" w:space="0" w:color="auto"/>
                            <w:bottom w:val="none" w:sz="0" w:space="0" w:color="auto"/>
                            <w:right w:val="none" w:sz="0" w:space="0" w:color="auto"/>
                          </w:divBdr>
                        </w:div>
                        <w:div w:id="716">
                          <w:marLeft w:val="0"/>
                          <w:marRight w:val="0"/>
                          <w:marTop w:val="0"/>
                          <w:marBottom w:val="0"/>
                          <w:divBdr>
                            <w:top w:val="none" w:sz="0" w:space="0" w:color="auto"/>
                            <w:left w:val="none" w:sz="0" w:space="0" w:color="auto"/>
                            <w:bottom w:val="none" w:sz="0" w:space="0" w:color="auto"/>
                            <w:right w:val="none" w:sz="0" w:space="0" w:color="auto"/>
                          </w:divBdr>
                          <w:divsChild>
                            <w:div w:id="240">
                              <w:marLeft w:val="0"/>
                              <w:marRight w:val="0"/>
                              <w:marTop w:val="0"/>
                              <w:marBottom w:val="0"/>
                              <w:divBdr>
                                <w:top w:val="none" w:sz="0" w:space="0" w:color="auto"/>
                                <w:left w:val="none" w:sz="0" w:space="0" w:color="auto"/>
                                <w:bottom w:val="none" w:sz="0" w:space="0" w:color="auto"/>
                                <w:right w:val="none" w:sz="0" w:space="0" w:color="auto"/>
                              </w:divBdr>
                            </w:div>
                          </w:divsChild>
                        </w:div>
                        <w:div w:id="759">
                          <w:marLeft w:val="0"/>
                          <w:marRight w:val="0"/>
                          <w:marTop w:val="0"/>
                          <w:marBottom w:val="0"/>
                          <w:divBdr>
                            <w:top w:val="none" w:sz="0" w:space="0" w:color="auto"/>
                            <w:left w:val="none" w:sz="0" w:space="0" w:color="auto"/>
                            <w:bottom w:val="none" w:sz="0" w:space="0" w:color="auto"/>
                            <w:right w:val="none" w:sz="0" w:space="0" w:color="auto"/>
                          </w:divBdr>
                          <w:divsChild>
                            <w:div w:id="707">
                              <w:marLeft w:val="0"/>
                              <w:marRight w:val="0"/>
                              <w:marTop w:val="0"/>
                              <w:marBottom w:val="0"/>
                              <w:divBdr>
                                <w:top w:val="none" w:sz="0" w:space="0" w:color="auto"/>
                                <w:left w:val="none" w:sz="0" w:space="0" w:color="auto"/>
                                <w:bottom w:val="none" w:sz="0" w:space="0" w:color="auto"/>
                                <w:right w:val="none" w:sz="0" w:space="0" w:color="auto"/>
                              </w:divBdr>
                            </w:div>
                          </w:divsChild>
                        </w:div>
                        <w:div w:id="766">
                          <w:marLeft w:val="0"/>
                          <w:marRight w:val="0"/>
                          <w:marTop w:val="0"/>
                          <w:marBottom w:val="0"/>
                          <w:divBdr>
                            <w:top w:val="none" w:sz="0" w:space="0" w:color="auto"/>
                            <w:left w:val="none" w:sz="0" w:space="0" w:color="auto"/>
                            <w:bottom w:val="none" w:sz="0" w:space="0" w:color="auto"/>
                            <w:right w:val="none" w:sz="0" w:space="0" w:color="auto"/>
                          </w:divBdr>
                          <w:divsChild>
                            <w:div w:id="636">
                              <w:marLeft w:val="0"/>
                              <w:marRight w:val="0"/>
                              <w:marTop w:val="0"/>
                              <w:marBottom w:val="0"/>
                              <w:divBdr>
                                <w:top w:val="none" w:sz="0" w:space="0" w:color="auto"/>
                                <w:left w:val="none" w:sz="0" w:space="0" w:color="auto"/>
                                <w:bottom w:val="none" w:sz="0" w:space="0" w:color="auto"/>
                                <w:right w:val="none" w:sz="0" w:space="0" w:color="auto"/>
                              </w:divBdr>
                            </w:div>
                          </w:divsChild>
                        </w:div>
                        <w:div w:id="798">
                          <w:marLeft w:val="0"/>
                          <w:marRight w:val="0"/>
                          <w:marTop w:val="0"/>
                          <w:marBottom w:val="0"/>
                          <w:divBdr>
                            <w:top w:val="none" w:sz="0" w:space="0" w:color="auto"/>
                            <w:left w:val="none" w:sz="0" w:space="0" w:color="auto"/>
                            <w:bottom w:val="none" w:sz="0" w:space="0" w:color="auto"/>
                            <w:right w:val="none" w:sz="0" w:space="0" w:color="auto"/>
                          </w:divBdr>
                        </w:div>
                        <w:div w:id="824">
                          <w:marLeft w:val="0"/>
                          <w:marRight w:val="0"/>
                          <w:marTop w:val="0"/>
                          <w:marBottom w:val="0"/>
                          <w:divBdr>
                            <w:top w:val="none" w:sz="0" w:space="0" w:color="auto"/>
                            <w:left w:val="none" w:sz="0" w:space="0" w:color="auto"/>
                            <w:bottom w:val="none" w:sz="0" w:space="0" w:color="auto"/>
                            <w:right w:val="none" w:sz="0" w:space="0" w:color="auto"/>
                          </w:divBdr>
                        </w:div>
                      </w:divsChild>
                    </w:div>
                    <w:div w:id="652">
                      <w:marLeft w:val="0"/>
                      <w:marRight w:val="0"/>
                      <w:marTop w:val="0"/>
                      <w:marBottom w:val="0"/>
                      <w:divBdr>
                        <w:top w:val="none" w:sz="0" w:space="0" w:color="auto"/>
                        <w:left w:val="none" w:sz="0" w:space="0" w:color="auto"/>
                        <w:bottom w:val="none" w:sz="0" w:space="0" w:color="auto"/>
                        <w:right w:val="none" w:sz="0" w:space="0" w:color="auto"/>
                      </w:divBdr>
                      <w:divsChild>
                        <w:div w:id="60">
                          <w:marLeft w:val="0"/>
                          <w:marRight w:val="0"/>
                          <w:marTop w:val="0"/>
                          <w:marBottom w:val="0"/>
                          <w:divBdr>
                            <w:top w:val="none" w:sz="0" w:space="0" w:color="auto"/>
                            <w:left w:val="none" w:sz="0" w:space="0" w:color="auto"/>
                            <w:bottom w:val="none" w:sz="0" w:space="0" w:color="auto"/>
                            <w:right w:val="none" w:sz="0" w:space="0" w:color="auto"/>
                          </w:divBdr>
                          <w:divsChild>
                            <w:div w:id="725">
                              <w:marLeft w:val="0"/>
                              <w:marRight w:val="0"/>
                              <w:marTop w:val="0"/>
                              <w:marBottom w:val="0"/>
                              <w:divBdr>
                                <w:top w:val="none" w:sz="0" w:space="0" w:color="auto"/>
                                <w:left w:val="none" w:sz="0" w:space="0" w:color="auto"/>
                                <w:bottom w:val="none" w:sz="0" w:space="0" w:color="auto"/>
                                <w:right w:val="none" w:sz="0" w:space="0" w:color="auto"/>
                              </w:divBdr>
                            </w:div>
                          </w:divsChild>
                        </w:div>
                        <w:div w:id="117">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248">
                          <w:marLeft w:val="0"/>
                          <w:marRight w:val="0"/>
                          <w:marTop w:val="0"/>
                          <w:marBottom w:val="0"/>
                          <w:divBdr>
                            <w:top w:val="none" w:sz="0" w:space="0" w:color="auto"/>
                            <w:left w:val="none" w:sz="0" w:space="0" w:color="auto"/>
                            <w:bottom w:val="none" w:sz="0" w:space="0" w:color="auto"/>
                            <w:right w:val="none" w:sz="0" w:space="0" w:color="auto"/>
                          </w:divBdr>
                          <w:divsChild>
                            <w:div w:id="516">
                              <w:marLeft w:val="0"/>
                              <w:marRight w:val="0"/>
                              <w:marTop w:val="0"/>
                              <w:marBottom w:val="0"/>
                              <w:divBdr>
                                <w:top w:val="none" w:sz="0" w:space="0" w:color="auto"/>
                                <w:left w:val="none" w:sz="0" w:space="0" w:color="auto"/>
                                <w:bottom w:val="none" w:sz="0" w:space="0" w:color="auto"/>
                                <w:right w:val="none" w:sz="0" w:space="0" w:color="auto"/>
                              </w:divBdr>
                            </w:div>
                          </w:divsChild>
                        </w:div>
                        <w:div w:id="310">
                          <w:marLeft w:val="0"/>
                          <w:marRight w:val="0"/>
                          <w:marTop w:val="0"/>
                          <w:marBottom w:val="0"/>
                          <w:divBdr>
                            <w:top w:val="none" w:sz="0" w:space="0" w:color="auto"/>
                            <w:left w:val="none" w:sz="0" w:space="0" w:color="auto"/>
                            <w:bottom w:val="none" w:sz="0" w:space="0" w:color="auto"/>
                            <w:right w:val="none" w:sz="0" w:space="0" w:color="auto"/>
                          </w:divBdr>
                          <w:divsChild>
                            <w:div w:id="174">
                              <w:marLeft w:val="0"/>
                              <w:marRight w:val="0"/>
                              <w:marTop w:val="0"/>
                              <w:marBottom w:val="0"/>
                              <w:divBdr>
                                <w:top w:val="none" w:sz="0" w:space="0" w:color="auto"/>
                                <w:left w:val="none" w:sz="0" w:space="0" w:color="auto"/>
                                <w:bottom w:val="none" w:sz="0" w:space="0" w:color="auto"/>
                                <w:right w:val="none" w:sz="0" w:space="0" w:color="auto"/>
                              </w:divBdr>
                            </w:div>
                          </w:divsChild>
                        </w:div>
                        <w:div w:id="334">
                          <w:marLeft w:val="0"/>
                          <w:marRight w:val="0"/>
                          <w:marTop w:val="0"/>
                          <w:marBottom w:val="0"/>
                          <w:divBdr>
                            <w:top w:val="none" w:sz="0" w:space="0" w:color="auto"/>
                            <w:left w:val="none" w:sz="0" w:space="0" w:color="auto"/>
                            <w:bottom w:val="none" w:sz="0" w:space="0" w:color="auto"/>
                            <w:right w:val="none" w:sz="0" w:space="0" w:color="auto"/>
                          </w:divBdr>
                          <w:divsChild>
                            <w:div w:id="187">
                              <w:marLeft w:val="0"/>
                              <w:marRight w:val="0"/>
                              <w:marTop w:val="0"/>
                              <w:marBottom w:val="0"/>
                              <w:divBdr>
                                <w:top w:val="none" w:sz="0" w:space="0" w:color="auto"/>
                                <w:left w:val="none" w:sz="0" w:space="0" w:color="auto"/>
                                <w:bottom w:val="none" w:sz="0" w:space="0" w:color="auto"/>
                                <w:right w:val="none" w:sz="0" w:space="0" w:color="auto"/>
                              </w:divBdr>
                            </w:div>
                          </w:divsChild>
                        </w:div>
                        <w:div w:id="359">
                          <w:marLeft w:val="0"/>
                          <w:marRight w:val="0"/>
                          <w:marTop w:val="0"/>
                          <w:marBottom w:val="0"/>
                          <w:divBdr>
                            <w:top w:val="none" w:sz="0" w:space="0" w:color="auto"/>
                            <w:left w:val="none" w:sz="0" w:space="0" w:color="auto"/>
                            <w:bottom w:val="none" w:sz="0" w:space="0" w:color="auto"/>
                            <w:right w:val="none" w:sz="0" w:space="0" w:color="auto"/>
                          </w:divBdr>
                        </w:div>
                        <w:div w:id="360">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
                          </w:divsChild>
                        </w:div>
                        <w:div w:id="389">
                          <w:marLeft w:val="0"/>
                          <w:marRight w:val="0"/>
                          <w:marTop w:val="0"/>
                          <w:marBottom w:val="0"/>
                          <w:divBdr>
                            <w:top w:val="none" w:sz="0" w:space="0" w:color="auto"/>
                            <w:left w:val="none" w:sz="0" w:space="0" w:color="auto"/>
                            <w:bottom w:val="none" w:sz="0" w:space="0" w:color="auto"/>
                            <w:right w:val="none" w:sz="0" w:space="0" w:color="auto"/>
                          </w:divBdr>
                          <w:divsChild>
                            <w:div w:id="506">
                              <w:marLeft w:val="0"/>
                              <w:marRight w:val="0"/>
                              <w:marTop w:val="0"/>
                              <w:marBottom w:val="0"/>
                              <w:divBdr>
                                <w:top w:val="none" w:sz="0" w:space="0" w:color="auto"/>
                                <w:left w:val="none" w:sz="0" w:space="0" w:color="auto"/>
                                <w:bottom w:val="none" w:sz="0" w:space="0" w:color="auto"/>
                                <w:right w:val="none" w:sz="0" w:space="0" w:color="auto"/>
                              </w:divBdr>
                            </w:div>
                          </w:divsChild>
                        </w:div>
                        <w:div w:id="429">
                          <w:marLeft w:val="0"/>
                          <w:marRight w:val="0"/>
                          <w:marTop w:val="0"/>
                          <w:marBottom w:val="0"/>
                          <w:divBdr>
                            <w:top w:val="none" w:sz="0" w:space="0" w:color="auto"/>
                            <w:left w:val="none" w:sz="0" w:space="0" w:color="auto"/>
                            <w:bottom w:val="none" w:sz="0" w:space="0" w:color="auto"/>
                            <w:right w:val="none" w:sz="0" w:space="0" w:color="auto"/>
                          </w:divBdr>
                        </w:div>
                        <w:div w:id="530">
                          <w:marLeft w:val="0"/>
                          <w:marRight w:val="0"/>
                          <w:marTop w:val="0"/>
                          <w:marBottom w:val="0"/>
                          <w:divBdr>
                            <w:top w:val="none" w:sz="0" w:space="0" w:color="auto"/>
                            <w:left w:val="none" w:sz="0" w:space="0" w:color="auto"/>
                            <w:bottom w:val="none" w:sz="0" w:space="0" w:color="auto"/>
                            <w:right w:val="none" w:sz="0" w:space="0" w:color="auto"/>
                          </w:divBdr>
                          <w:divsChild>
                            <w:div w:id="317">
                              <w:marLeft w:val="0"/>
                              <w:marRight w:val="0"/>
                              <w:marTop w:val="0"/>
                              <w:marBottom w:val="0"/>
                              <w:divBdr>
                                <w:top w:val="none" w:sz="0" w:space="0" w:color="auto"/>
                                <w:left w:val="none" w:sz="0" w:space="0" w:color="auto"/>
                                <w:bottom w:val="none" w:sz="0" w:space="0" w:color="auto"/>
                                <w:right w:val="none" w:sz="0" w:space="0" w:color="auto"/>
                              </w:divBdr>
                            </w:div>
                          </w:divsChild>
                        </w:div>
                        <w:div w:id="554">
                          <w:marLeft w:val="0"/>
                          <w:marRight w:val="0"/>
                          <w:marTop w:val="0"/>
                          <w:marBottom w:val="0"/>
                          <w:divBdr>
                            <w:top w:val="none" w:sz="0" w:space="0" w:color="auto"/>
                            <w:left w:val="none" w:sz="0" w:space="0" w:color="auto"/>
                            <w:bottom w:val="none" w:sz="0" w:space="0" w:color="auto"/>
                            <w:right w:val="none" w:sz="0" w:space="0" w:color="auto"/>
                          </w:divBdr>
                        </w:div>
                        <w:div w:id="627">
                          <w:marLeft w:val="0"/>
                          <w:marRight w:val="0"/>
                          <w:marTop w:val="0"/>
                          <w:marBottom w:val="0"/>
                          <w:divBdr>
                            <w:top w:val="none" w:sz="0" w:space="0" w:color="auto"/>
                            <w:left w:val="none" w:sz="0" w:space="0" w:color="auto"/>
                            <w:bottom w:val="none" w:sz="0" w:space="0" w:color="auto"/>
                            <w:right w:val="none" w:sz="0" w:space="0" w:color="auto"/>
                          </w:divBdr>
                        </w:div>
                        <w:div w:id="737">
                          <w:marLeft w:val="0"/>
                          <w:marRight w:val="0"/>
                          <w:marTop w:val="0"/>
                          <w:marBottom w:val="0"/>
                          <w:divBdr>
                            <w:top w:val="none" w:sz="0" w:space="0" w:color="auto"/>
                            <w:left w:val="none" w:sz="0" w:space="0" w:color="auto"/>
                            <w:bottom w:val="none" w:sz="0" w:space="0" w:color="auto"/>
                            <w:right w:val="none" w:sz="0" w:space="0" w:color="auto"/>
                          </w:divBdr>
                        </w:div>
                        <w:div w:id="756">
                          <w:marLeft w:val="0"/>
                          <w:marRight w:val="0"/>
                          <w:marTop w:val="0"/>
                          <w:marBottom w:val="0"/>
                          <w:divBdr>
                            <w:top w:val="none" w:sz="0" w:space="0" w:color="auto"/>
                            <w:left w:val="none" w:sz="0" w:space="0" w:color="auto"/>
                            <w:bottom w:val="none" w:sz="0" w:space="0" w:color="auto"/>
                            <w:right w:val="none" w:sz="0" w:space="0" w:color="auto"/>
                          </w:divBdr>
                        </w:div>
                        <w:div w:id="802">
                          <w:marLeft w:val="0"/>
                          <w:marRight w:val="0"/>
                          <w:marTop w:val="0"/>
                          <w:marBottom w:val="0"/>
                          <w:divBdr>
                            <w:top w:val="none" w:sz="0" w:space="0" w:color="auto"/>
                            <w:left w:val="none" w:sz="0" w:space="0" w:color="auto"/>
                            <w:bottom w:val="none" w:sz="0" w:space="0" w:color="auto"/>
                            <w:right w:val="none" w:sz="0" w:space="0" w:color="auto"/>
                          </w:divBdr>
                          <w:divsChild>
                            <w:div w:id="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
                      <w:marLeft w:val="0"/>
                      <w:marRight w:val="0"/>
                      <w:marTop w:val="0"/>
                      <w:marBottom w:val="0"/>
                      <w:divBdr>
                        <w:top w:val="none" w:sz="0" w:space="0" w:color="auto"/>
                        <w:left w:val="none" w:sz="0" w:space="0" w:color="auto"/>
                        <w:bottom w:val="none" w:sz="0" w:space="0" w:color="auto"/>
                        <w:right w:val="none" w:sz="0" w:space="0" w:color="auto"/>
                      </w:divBdr>
                    </w:div>
                    <w:div w:id="655">
                      <w:marLeft w:val="0"/>
                      <w:marRight w:val="0"/>
                      <w:marTop w:val="0"/>
                      <w:marBottom w:val="0"/>
                      <w:divBdr>
                        <w:top w:val="none" w:sz="0" w:space="0" w:color="auto"/>
                        <w:left w:val="none" w:sz="0" w:space="0" w:color="auto"/>
                        <w:bottom w:val="none" w:sz="0" w:space="0" w:color="auto"/>
                        <w:right w:val="none" w:sz="0" w:space="0" w:color="auto"/>
                      </w:divBdr>
                      <w:divsChild>
                        <w:div w:id="62">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
                          </w:divsChild>
                        </w:div>
                        <w:div w:id="702">
                          <w:marLeft w:val="0"/>
                          <w:marRight w:val="0"/>
                          <w:marTop w:val="0"/>
                          <w:marBottom w:val="0"/>
                          <w:divBdr>
                            <w:top w:val="none" w:sz="0" w:space="0" w:color="auto"/>
                            <w:left w:val="none" w:sz="0" w:space="0" w:color="auto"/>
                            <w:bottom w:val="none" w:sz="0" w:space="0" w:color="auto"/>
                            <w:right w:val="none" w:sz="0" w:space="0" w:color="auto"/>
                          </w:divBdr>
                        </w:div>
                      </w:divsChild>
                    </w:div>
                    <w:div w:id="656">
                      <w:marLeft w:val="0"/>
                      <w:marRight w:val="0"/>
                      <w:marTop w:val="0"/>
                      <w:marBottom w:val="0"/>
                      <w:divBdr>
                        <w:top w:val="none" w:sz="0" w:space="0" w:color="auto"/>
                        <w:left w:val="none" w:sz="0" w:space="0" w:color="auto"/>
                        <w:bottom w:val="none" w:sz="0" w:space="0" w:color="auto"/>
                        <w:right w:val="none" w:sz="0" w:space="0" w:color="auto"/>
                      </w:divBdr>
                      <w:divsChild>
                        <w:div w:id="110">
                          <w:marLeft w:val="0"/>
                          <w:marRight w:val="0"/>
                          <w:marTop w:val="0"/>
                          <w:marBottom w:val="0"/>
                          <w:divBdr>
                            <w:top w:val="none" w:sz="0" w:space="0" w:color="auto"/>
                            <w:left w:val="none" w:sz="0" w:space="0" w:color="auto"/>
                            <w:bottom w:val="none" w:sz="0" w:space="0" w:color="auto"/>
                            <w:right w:val="none" w:sz="0" w:space="0" w:color="auto"/>
                          </w:divBdr>
                        </w:div>
                      </w:divsChild>
                    </w:div>
                    <w:div w:id="658">
                      <w:marLeft w:val="0"/>
                      <w:marRight w:val="0"/>
                      <w:marTop w:val="0"/>
                      <w:marBottom w:val="0"/>
                      <w:divBdr>
                        <w:top w:val="none" w:sz="0" w:space="0" w:color="auto"/>
                        <w:left w:val="none" w:sz="0" w:space="0" w:color="auto"/>
                        <w:bottom w:val="none" w:sz="0" w:space="0" w:color="auto"/>
                        <w:right w:val="none" w:sz="0" w:space="0" w:color="auto"/>
                      </w:divBdr>
                    </w:div>
                    <w:div w:id="671">
                      <w:marLeft w:val="0"/>
                      <w:marRight w:val="0"/>
                      <w:marTop w:val="0"/>
                      <w:marBottom w:val="0"/>
                      <w:divBdr>
                        <w:top w:val="none" w:sz="0" w:space="0" w:color="auto"/>
                        <w:left w:val="none" w:sz="0" w:space="0" w:color="auto"/>
                        <w:bottom w:val="none" w:sz="0" w:space="0" w:color="auto"/>
                        <w:right w:val="none" w:sz="0" w:space="0" w:color="auto"/>
                      </w:divBdr>
                    </w:div>
                    <w:div w:id="674">
                      <w:marLeft w:val="0"/>
                      <w:marRight w:val="0"/>
                      <w:marTop w:val="0"/>
                      <w:marBottom w:val="0"/>
                      <w:divBdr>
                        <w:top w:val="none" w:sz="0" w:space="0" w:color="auto"/>
                        <w:left w:val="none" w:sz="0" w:space="0" w:color="auto"/>
                        <w:bottom w:val="none" w:sz="0" w:space="0" w:color="auto"/>
                        <w:right w:val="none" w:sz="0" w:space="0" w:color="auto"/>
                      </w:divBdr>
                    </w:div>
                    <w:div w:id="675">
                      <w:marLeft w:val="0"/>
                      <w:marRight w:val="0"/>
                      <w:marTop w:val="0"/>
                      <w:marBottom w:val="0"/>
                      <w:divBdr>
                        <w:top w:val="none" w:sz="0" w:space="0" w:color="auto"/>
                        <w:left w:val="none" w:sz="0" w:space="0" w:color="auto"/>
                        <w:bottom w:val="none" w:sz="0" w:space="0" w:color="auto"/>
                        <w:right w:val="none" w:sz="0" w:space="0" w:color="auto"/>
                      </w:divBdr>
                    </w:div>
                    <w:div w:id="683">
                      <w:marLeft w:val="0"/>
                      <w:marRight w:val="0"/>
                      <w:marTop w:val="0"/>
                      <w:marBottom w:val="0"/>
                      <w:divBdr>
                        <w:top w:val="none" w:sz="0" w:space="0" w:color="auto"/>
                        <w:left w:val="none" w:sz="0" w:space="0" w:color="auto"/>
                        <w:bottom w:val="none" w:sz="0" w:space="0" w:color="auto"/>
                        <w:right w:val="none" w:sz="0" w:space="0" w:color="auto"/>
                      </w:divBdr>
                      <w:divsChild>
                        <w:div w:id="727">
                          <w:marLeft w:val="0"/>
                          <w:marRight w:val="0"/>
                          <w:marTop w:val="0"/>
                          <w:marBottom w:val="0"/>
                          <w:divBdr>
                            <w:top w:val="none" w:sz="0" w:space="0" w:color="auto"/>
                            <w:left w:val="none" w:sz="0" w:space="0" w:color="auto"/>
                            <w:bottom w:val="none" w:sz="0" w:space="0" w:color="auto"/>
                            <w:right w:val="none" w:sz="0" w:space="0" w:color="auto"/>
                          </w:divBdr>
                        </w:div>
                      </w:divsChild>
                    </w:div>
                    <w:div w:id="684">
                      <w:marLeft w:val="0"/>
                      <w:marRight w:val="0"/>
                      <w:marTop w:val="0"/>
                      <w:marBottom w:val="0"/>
                      <w:divBdr>
                        <w:top w:val="none" w:sz="0" w:space="0" w:color="auto"/>
                        <w:left w:val="none" w:sz="0" w:space="0" w:color="auto"/>
                        <w:bottom w:val="none" w:sz="0" w:space="0" w:color="auto"/>
                        <w:right w:val="none" w:sz="0" w:space="0" w:color="auto"/>
                      </w:divBdr>
                      <w:divsChild>
                        <w:div w:id="51">
                          <w:marLeft w:val="0"/>
                          <w:marRight w:val="0"/>
                          <w:marTop w:val="0"/>
                          <w:marBottom w:val="0"/>
                          <w:divBdr>
                            <w:top w:val="none" w:sz="0" w:space="0" w:color="auto"/>
                            <w:left w:val="none" w:sz="0" w:space="0" w:color="auto"/>
                            <w:bottom w:val="none" w:sz="0" w:space="0" w:color="auto"/>
                            <w:right w:val="none" w:sz="0" w:space="0" w:color="auto"/>
                          </w:divBdr>
                        </w:div>
                      </w:divsChild>
                    </w:div>
                    <w:div w:id="688">
                      <w:marLeft w:val="0"/>
                      <w:marRight w:val="0"/>
                      <w:marTop w:val="0"/>
                      <w:marBottom w:val="0"/>
                      <w:divBdr>
                        <w:top w:val="none" w:sz="0" w:space="0" w:color="auto"/>
                        <w:left w:val="none" w:sz="0" w:space="0" w:color="auto"/>
                        <w:bottom w:val="none" w:sz="0" w:space="0" w:color="auto"/>
                        <w:right w:val="none" w:sz="0" w:space="0" w:color="auto"/>
                      </w:divBdr>
                      <w:divsChild>
                        <w:div w:id="735">
                          <w:marLeft w:val="0"/>
                          <w:marRight w:val="0"/>
                          <w:marTop w:val="0"/>
                          <w:marBottom w:val="0"/>
                          <w:divBdr>
                            <w:top w:val="none" w:sz="0" w:space="0" w:color="auto"/>
                            <w:left w:val="none" w:sz="0" w:space="0" w:color="auto"/>
                            <w:bottom w:val="none" w:sz="0" w:space="0" w:color="auto"/>
                            <w:right w:val="none" w:sz="0" w:space="0" w:color="auto"/>
                          </w:divBdr>
                        </w:div>
                      </w:divsChild>
                    </w:div>
                    <w:div w:id="691">
                      <w:marLeft w:val="0"/>
                      <w:marRight w:val="0"/>
                      <w:marTop w:val="0"/>
                      <w:marBottom w:val="0"/>
                      <w:divBdr>
                        <w:top w:val="none" w:sz="0" w:space="0" w:color="auto"/>
                        <w:left w:val="none" w:sz="0" w:space="0" w:color="auto"/>
                        <w:bottom w:val="none" w:sz="0" w:space="0" w:color="auto"/>
                        <w:right w:val="none" w:sz="0" w:space="0" w:color="auto"/>
                      </w:divBdr>
                    </w:div>
                    <w:div w:id="693">
                      <w:marLeft w:val="0"/>
                      <w:marRight w:val="0"/>
                      <w:marTop w:val="0"/>
                      <w:marBottom w:val="0"/>
                      <w:divBdr>
                        <w:top w:val="none" w:sz="0" w:space="0" w:color="auto"/>
                        <w:left w:val="none" w:sz="0" w:space="0" w:color="auto"/>
                        <w:bottom w:val="none" w:sz="0" w:space="0" w:color="auto"/>
                        <w:right w:val="none" w:sz="0" w:space="0" w:color="auto"/>
                      </w:divBdr>
                    </w:div>
                    <w:div w:id="700">
                      <w:marLeft w:val="0"/>
                      <w:marRight w:val="0"/>
                      <w:marTop w:val="0"/>
                      <w:marBottom w:val="0"/>
                      <w:divBdr>
                        <w:top w:val="none" w:sz="0" w:space="0" w:color="auto"/>
                        <w:left w:val="none" w:sz="0" w:space="0" w:color="auto"/>
                        <w:bottom w:val="none" w:sz="0" w:space="0" w:color="auto"/>
                        <w:right w:val="none" w:sz="0" w:space="0" w:color="auto"/>
                      </w:divBdr>
                    </w:div>
                    <w:div w:id="711">
                      <w:marLeft w:val="0"/>
                      <w:marRight w:val="0"/>
                      <w:marTop w:val="0"/>
                      <w:marBottom w:val="0"/>
                      <w:divBdr>
                        <w:top w:val="none" w:sz="0" w:space="0" w:color="auto"/>
                        <w:left w:val="none" w:sz="0" w:space="0" w:color="auto"/>
                        <w:bottom w:val="none" w:sz="0" w:space="0" w:color="auto"/>
                        <w:right w:val="none" w:sz="0" w:space="0" w:color="auto"/>
                      </w:divBdr>
                    </w:div>
                    <w:div w:id="719">
                      <w:marLeft w:val="0"/>
                      <w:marRight w:val="0"/>
                      <w:marTop w:val="0"/>
                      <w:marBottom w:val="0"/>
                      <w:divBdr>
                        <w:top w:val="none" w:sz="0" w:space="0" w:color="auto"/>
                        <w:left w:val="none" w:sz="0" w:space="0" w:color="auto"/>
                        <w:bottom w:val="none" w:sz="0" w:space="0" w:color="auto"/>
                        <w:right w:val="none" w:sz="0" w:space="0" w:color="auto"/>
                      </w:divBdr>
                    </w:div>
                    <w:div w:id="722">
                      <w:marLeft w:val="0"/>
                      <w:marRight w:val="0"/>
                      <w:marTop w:val="0"/>
                      <w:marBottom w:val="0"/>
                      <w:divBdr>
                        <w:top w:val="none" w:sz="0" w:space="0" w:color="auto"/>
                        <w:left w:val="none" w:sz="0" w:space="0" w:color="auto"/>
                        <w:bottom w:val="none" w:sz="0" w:space="0" w:color="auto"/>
                        <w:right w:val="none" w:sz="0" w:space="0" w:color="auto"/>
                      </w:divBdr>
                    </w:div>
                    <w:div w:id="723">
                      <w:marLeft w:val="0"/>
                      <w:marRight w:val="0"/>
                      <w:marTop w:val="0"/>
                      <w:marBottom w:val="0"/>
                      <w:divBdr>
                        <w:top w:val="none" w:sz="0" w:space="0" w:color="auto"/>
                        <w:left w:val="none" w:sz="0" w:space="0" w:color="auto"/>
                        <w:bottom w:val="none" w:sz="0" w:space="0" w:color="auto"/>
                        <w:right w:val="none" w:sz="0" w:space="0" w:color="auto"/>
                      </w:divBdr>
                      <w:divsChild>
                        <w:div w:id="145">
                          <w:marLeft w:val="0"/>
                          <w:marRight w:val="0"/>
                          <w:marTop w:val="0"/>
                          <w:marBottom w:val="0"/>
                          <w:divBdr>
                            <w:top w:val="none" w:sz="0" w:space="0" w:color="auto"/>
                            <w:left w:val="none" w:sz="0" w:space="0" w:color="auto"/>
                            <w:bottom w:val="none" w:sz="0" w:space="0" w:color="auto"/>
                            <w:right w:val="none" w:sz="0" w:space="0" w:color="auto"/>
                          </w:divBdr>
                        </w:div>
                      </w:divsChild>
                    </w:div>
                    <w:div w:id="728">
                      <w:marLeft w:val="0"/>
                      <w:marRight w:val="0"/>
                      <w:marTop w:val="0"/>
                      <w:marBottom w:val="0"/>
                      <w:divBdr>
                        <w:top w:val="none" w:sz="0" w:space="0" w:color="auto"/>
                        <w:left w:val="none" w:sz="0" w:space="0" w:color="auto"/>
                        <w:bottom w:val="none" w:sz="0" w:space="0" w:color="auto"/>
                        <w:right w:val="none" w:sz="0" w:space="0" w:color="auto"/>
                      </w:divBdr>
                      <w:divsChild>
                        <w:div w:id="168">
                          <w:marLeft w:val="0"/>
                          <w:marRight w:val="0"/>
                          <w:marTop w:val="0"/>
                          <w:marBottom w:val="0"/>
                          <w:divBdr>
                            <w:top w:val="none" w:sz="0" w:space="0" w:color="auto"/>
                            <w:left w:val="none" w:sz="0" w:space="0" w:color="auto"/>
                            <w:bottom w:val="none" w:sz="0" w:space="0" w:color="auto"/>
                            <w:right w:val="none" w:sz="0" w:space="0" w:color="auto"/>
                          </w:divBdr>
                        </w:div>
                      </w:divsChild>
                    </w:div>
                    <w:div w:id="729">
                      <w:marLeft w:val="0"/>
                      <w:marRight w:val="0"/>
                      <w:marTop w:val="0"/>
                      <w:marBottom w:val="0"/>
                      <w:divBdr>
                        <w:top w:val="none" w:sz="0" w:space="0" w:color="auto"/>
                        <w:left w:val="none" w:sz="0" w:space="0" w:color="auto"/>
                        <w:bottom w:val="none" w:sz="0" w:space="0" w:color="auto"/>
                        <w:right w:val="none" w:sz="0" w:space="0" w:color="auto"/>
                      </w:divBdr>
                    </w:div>
                    <w:div w:id="730">
                      <w:marLeft w:val="0"/>
                      <w:marRight w:val="0"/>
                      <w:marTop w:val="0"/>
                      <w:marBottom w:val="0"/>
                      <w:divBdr>
                        <w:top w:val="none" w:sz="0" w:space="0" w:color="auto"/>
                        <w:left w:val="none" w:sz="0" w:space="0" w:color="auto"/>
                        <w:bottom w:val="none" w:sz="0" w:space="0" w:color="auto"/>
                        <w:right w:val="none" w:sz="0" w:space="0" w:color="auto"/>
                      </w:divBdr>
                      <w:divsChild>
                        <w:div w:id="860">
                          <w:marLeft w:val="0"/>
                          <w:marRight w:val="0"/>
                          <w:marTop w:val="0"/>
                          <w:marBottom w:val="0"/>
                          <w:divBdr>
                            <w:top w:val="none" w:sz="0" w:space="0" w:color="auto"/>
                            <w:left w:val="none" w:sz="0" w:space="0" w:color="auto"/>
                            <w:bottom w:val="none" w:sz="0" w:space="0" w:color="auto"/>
                            <w:right w:val="none" w:sz="0" w:space="0" w:color="auto"/>
                          </w:divBdr>
                        </w:div>
                      </w:divsChild>
                    </w:div>
                    <w:div w:id="731">
                      <w:marLeft w:val="0"/>
                      <w:marRight w:val="0"/>
                      <w:marTop w:val="0"/>
                      <w:marBottom w:val="0"/>
                      <w:divBdr>
                        <w:top w:val="none" w:sz="0" w:space="0" w:color="auto"/>
                        <w:left w:val="none" w:sz="0" w:space="0" w:color="auto"/>
                        <w:bottom w:val="none" w:sz="0" w:space="0" w:color="auto"/>
                        <w:right w:val="none" w:sz="0" w:space="0" w:color="auto"/>
                      </w:divBdr>
                      <w:divsChild>
                        <w:div w:id="154">
                          <w:marLeft w:val="0"/>
                          <w:marRight w:val="0"/>
                          <w:marTop w:val="0"/>
                          <w:marBottom w:val="0"/>
                          <w:divBdr>
                            <w:top w:val="none" w:sz="0" w:space="0" w:color="auto"/>
                            <w:left w:val="none" w:sz="0" w:space="0" w:color="auto"/>
                            <w:bottom w:val="none" w:sz="0" w:space="0" w:color="auto"/>
                            <w:right w:val="none" w:sz="0" w:space="0" w:color="auto"/>
                          </w:divBdr>
                          <w:divsChild>
                            <w:div w:id="314">
                              <w:marLeft w:val="0"/>
                              <w:marRight w:val="0"/>
                              <w:marTop w:val="0"/>
                              <w:marBottom w:val="0"/>
                              <w:divBdr>
                                <w:top w:val="none" w:sz="0" w:space="0" w:color="auto"/>
                                <w:left w:val="none" w:sz="0" w:space="0" w:color="auto"/>
                                <w:bottom w:val="none" w:sz="0" w:space="0" w:color="auto"/>
                                <w:right w:val="none" w:sz="0" w:space="0" w:color="auto"/>
                              </w:divBdr>
                              <w:divsChild>
                                <w:div w:id="808">
                                  <w:marLeft w:val="0"/>
                                  <w:marRight w:val="0"/>
                                  <w:marTop w:val="0"/>
                                  <w:marBottom w:val="0"/>
                                  <w:divBdr>
                                    <w:top w:val="none" w:sz="0" w:space="0" w:color="auto"/>
                                    <w:left w:val="none" w:sz="0" w:space="0" w:color="auto"/>
                                    <w:bottom w:val="none" w:sz="0" w:space="0" w:color="auto"/>
                                    <w:right w:val="none" w:sz="0" w:space="0" w:color="auto"/>
                                  </w:divBdr>
                                </w:div>
                              </w:divsChild>
                            </w:div>
                            <w:div w:id="524">
                              <w:marLeft w:val="0"/>
                              <w:marRight w:val="0"/>
                              <w:marTop w:val="0"/>
                              <w:marBottom w:val="0"/>
                              <w:divBdr>
                                <w:top w:val="none" w:sz="0" w:space="0" w:color="auto"/>
                                <w:left w:val="none" w:sz="0" w:space="0" w:color="auto"/>
                                <w:bottom w:val="none" w:sz="0" w:space="0" w:color="auto"/>
                                <w:right w:val="none" w:sz="0" w:space="0" w:color="auto"/>
                              </w:divBdr>
                              <w:divsChild>
                                <w:div w:id="71">
                                  <w:marLeft w:val="0"/>
                                  <w:marRight w:val="0"/>
                                  <w:marTop w:val="0"/>
                                  <w:marBottom w:val="0"/>
                                  <w:divBdr>
                                    <w:top w:val="none" w:sz="0" w:space="0" w:color="auto"/>
                                    <w:left w:val="none" w:sz="0" w:space="0" w:color="auto"/>
                                    <w:bottom w:val="none" w:sz="0" w:space="0" w:color="auto"/>
                                    <w:right w:val="none" w:sz="0" w:space="0" w:color="auto"/>
                                  </w:divBdr>
                                </w:div>
                              </w:divsChild>
                            </w:div>
                            <w:div w:id="598">
                              <w:marLeft w:val="0"/>
                              <w:marRight w:val="0"/>
                              <w:marTop w:val="0"/>
                              <w:marBottom w:val="0"/>
                              <w:divBdr>
                                <w:top w:val="none" w:sz="0" w:space="0" w:color="auto"/>
                                <w:left w:val="none" w:sz="0" w:space="0" w:color="auto"/>
                                <w:bottom w:val="none" w:sz="0" w:space="0" w:color="auto"/>
                                <w:right w:val="none" w:sz="0" w:space="0" w:color="auto"/>
                              </w:divBdr>
                            </w:div>
                            <w:div w:id="865">
                              <w:marLeft w:val="0"/>
                              <w:marRight w:val="0"/>
                              <w:marTop w:val="0"/>
                              <w:marBottom w:val="0"/>
                              <w:divBdr>
                                <w:top w:val="none" w:sz="0" w:space="0" w:color="auto"/>
                                <w:left w:val="none" w:sz="0" w:space="0" w:color="auto"/>
                                <w:bottom w:val="none" w:sz="0" w:space="0" w:color="auto"/>
                                <w:right w:val="none" w:sz="0" w:space="0" w:color="auto"/>
                              </w:divBdr>
                            </w:div>
                          </w:divsChild>
                        </w:div>
                        <w:div w:id="267">
                          <w:marLeft w:val="0"/>
                          <w:marRight w:val="0"/>
                          <w:marTop w:val="0"/>
                          <w:marBottom w:val="0"/>
                          <w:divBdr>
                            <w:top w:val="none" w:sz="0" w:space="0" w:color="auto"/>
                            <w:left w:val="none" w:sz="0" w:space="0" w:color="auto"/>
                            <w:bottom w:val="none" w:sz="0" w:space="0" w:color="auto"/>
                            <w:right w:val="none" w:sz="0" w:space="0" w:color="auto"/>
                          </w:divBdr>
                        </w:div>
                        <w:div w:id="282">
                          <w:marLeft w:val="0"/>
                          <w:marRight w:val="0"/>
                          <w:marTop w:val="0"/>
                          <w:marBottom w:val="0"/>
                          <w:divBdr>
                            <w:top w:val="none" w:sz="0" w:space="0" w:color="auto"/>
                            <w:left w:val="none" w:sz="0" w:space="0" w:color="auto"/>
                            <w:bottom w:val="none" w:sz="0" w:space="0" w:color="auto"/>
                            <w:right w:val="none" w:sz="0" w:space="0" w:color="auto"/>
                          </w:divBdr>
                        </w:div>
                        <w:div w:id="349">
                          <w:marLeft w:val="0"/>
                          <w:marRight w:val="0"/>
                          <w:marTop w:val="0"/>
                          <w:marBottom w:val="0"/>
                          <w:divBdr>
                            <w:top w:val="none" w:sz="0" w:space="0" w:color="auto"/>
                            <w:left w:val="none" w:sz="0" w:space="0" w:color="auto"/>
                            <w:bottom w:val="none" w:sz="0" w:space="0" w:color="auto"/>
                            <w:right w:val="none" w:sz="0" w:space="0" w:color="auto"/>
                          </w:divBdr>
                        </w:div>
                        <w:div w:id="401">
                          <w:marLeft w:val="0"/>
                          <w:marRight w:val="0"/>
                          <w:marTop w:val="0"/>
                          <w:marBottom w:val="0"/>
                          <w:divBdr>
                            <w:top w:val="none" w:sz="0" w:space="0" w:color="auto"/>
                            <w:left w:val="none" w:sz="0" w:space="0" w:color="auto"/>
                            <w:bottom w:val="none" w:sz="0" w:space="0" w:color="auto"/>
                            <w:right w:val="none" w:sz="0" w:space="0" w:color="auto"/>
                          </w:divBdr>
                          <w:divsChild>
                            <w:div w:id="505">
                              <w:marLeft w:val="0"/>
                              <w:marRight w:val="0"/>
                              <w:marTop w:val="0"/>
                              <w:marBottom w:val="0"/>
                              <w:divBdr>
                                <w:top w:val="none" w:sz="0" w:space="0" w:color="auto"/>
                                <w:left w:val="none" w:sz="0" w:space="0" w:color="auto"/>
                                <w:bottom w:val="none" w:sz="0" w:space="0" w:color="auto"/>
                                <w:right w:val="none" w:sz="0" w:space="0" w:color="auto"/>
                              </w:divBdr>
                            </w:div>
                          </w:divsChild>
                        </w:div>
                        <w:div w:id="435">
                          <w:marLeft w:val="0"/>
                          <w:marRight w:val="0"/>
                          <w:marTop w:val="0"/>
                          <w:marBottom w:val="0"/>
                          <w:divBdr>
                            <w:top w:val="none" w:sz="0" w:space="0" w:color="auto"/>
                            <w:left w:val="none" w:sz="0" w:space="0" w:color="auto"/>
                            <w:bottom w:val="none" w:sz="0" w:space="0" w:color="auto"/>
                            <w:right w:val="none" w:sz="0" w:space="0" w:color="auto"/>
                          </w:divBdr>
                          <w:divsChild>
                            <w:div w:id="777">
                              <w:marLeft w:val="0"/>
                              <w:marRight w:val="0"/>
                              <w:marTop w:val="0"/>
                              <w:marBottom w:val="0"/>
                              <w:divBdr>
                                <w:top w:val="none" w:sz="0" w:space="0" w:color="auto"/>
                                <w:left w:val="none" w:sz="0" w:space="0" w:color="auto"/>
                                <w:bottom w:val="none" w:sz="0" w:space="0" w:color="auto"/>
                                <w:right w:val="none" w:sz="0" w:space="0" w:color="auto"/>
                              </w:divBdr>
                              <w:divsChild>
                                <w:div w:id="172">
                                  <w:marLeft w:val="0"/>
                                  <w:marRight w:val="0"/>
                                  <w:marTop w:val="0"/>
                                  <w:marBottom w:val="0"/>
                                  <w:divBdr>
                                    <w:top w:val="none" w:sz="0" w:space="0" w:color="auto"/>
                                    <w:left w:val="none" w:sz="0" w:space="0" w:color="auto"/>
                                    <w:bottom w:val="none" w:sz="0" w:space="0" w:color="auto"/>
                                    <w:right w:val="none" w:sz="0" w:space="0" w:color="auto"/>
                                  </w:divBdr>
                                </w:div>
                              </w:divsChild>
                            </w:div>
                            <w:div w:id="791">
                              <w:marLeft w:val="0"/>
                              <w:marRight w:val="0"/>
                              <w:marTop w:val="0"/>
                              <w:marBottom w:val="0"/>
                              <w:divBdr>
                                <w:top w:val="none" w:sz="0" w:space="0" w:color="auto"/>
                                <w:left w:val="none" w:sz="0" w:space="0" w:color="auto"/>
                                <w:bottom w:val="none" w:sz="0" w:space="0" w:color="auto"/>
                                <w:right w:val="none" w:sz="0" w:space="0" w:color="auto"/>
                              </w:divBdr>
                            </w:div>
                          </w:divsChild>
                        </w:div>
                        <w:div w:id="544">
                          <w:marLeft w:val="0"/>
                          <w:marRight w:val="0"/>
                          <w:marTop w:val="0"/>
                          <w:marBottom w:val="0"/>
                          <w:divBdr>
                            <w:top w:val="none" w:sz="0" w:space="0" w:color="auto"/>
                            <w:left w:val="none" w:sz="0" w:space="0" w:color="auto"/>
                            <w:bottom w:val="none" w:sz="0" w:space="0" w:color="auto"/>
                            <w:right w:val="none" w:sz="0" w:space="0" w:color="auto"/>
                          </w:divBdr>
                        </w:div>
                        <w:div w:id="607">
                          <w:marLeft w:val="0"/>
                          <w:marRight w:val="0"/>
                          <w:marTop w:val="0"/>
                          <w:marBottom w:val="0"/>
                          <w:divBdr>
                            <w:top w:val="none" w:sz="0" w:space="0" w:color="auto"/>
                            <w:left w:val="none" w:sz="0" w:space="0" w:color="auto"/>
                            <w:bottom w:val="none" w:sz="0" w:space="0" w:color="auto"/>
                            <w:right w:val="none" w:sz="0" w:space="0" w:color="auto"/>
                          </w:divBdr>
                          <w:divsChild>
                            <w:div w:id="63">
                              <w:marLeft w:val="0"/>
                              <w:marRight w:val="0"/>
                              <w:marTop w:val="0"/>
                              <w:marBottom w:val="0"/>
                              <w:divBdr>
                                <w:top w:val="none" w:sz="0" w:space="0" w:color="auto"/>
                                <w:left w:val="none" w:sz="0" w:space="0" w:color="auto"/>
                                <w:bottom w:val="none" w:sz="0" w:space="0" w:color="auto"/>
                                <w:right w:val="none" w:sz="0" w:space="0" w:color="auto"/>
                              </w:divBdr>
                            </w:div>
                          </w:divsChild>
                        </w:div>
                        <w:div w:id="662">
                          <w:marLeft w:val="0"/>
                          <w:marRight w:val="0"/>
                          <w:marTop w:val="0"/>
                          <w:marBottom w:val="0"/>
                          <w:divBdr>
                            <w:top w:val="none" w:sz="0" w:space="0" w:color="auto"/>
                            <w:left w:val="none" w:sz="0" w:space="0" w:color="auto"/>
                            <w:bottom w:val="none" w:sz="0" w:space="0" w:color="auto"/>
                            <w:right w:val="none" w:sz="0" w:space="0" w:color="auto"/>
                          </w:divBdr>
                        </w:div>
                        <w:div w:id="724">
                          <w:marLeft w:val="0"/>
                          <w:marRight w:val="0"/>
                          <w:marTop w:val="0"/>
                          <w:marBottom w:val="0"/>
                          <w:divBdr>
                            <w:top w:val="none" w:sz="0" w:space="0" w:color="auto"/>
                            <w:left w:val="none" w:sz="0" w:space="0" w:color="auto"/>
                            <w:bottom w:val="none" w:sz="0" w:space="0" w:color="auto"/>
                            <w:right w:val="none" w:sz="0" w:space="0" w:color="auto"/>
                          </w:divBdr>
                          <w:divsChild>
                            <w:div w:id="473">
                              <w:marLeft w:val="0"/>
                              <w:marRight w:val="0"/>
                              <w:marTop w:val="0"/>
                              <w:marBottom w:val="0"/>
                              <w:divBdr>
                                <w:top w:val="none" w:sz="0" w:space="0" w:color="auto"/>
                                <w:left w:val="none" w:sz="0" w:space="0" w:color="auto"/>
                                <w:bottom w:val="none" w:sz="0" w:space="0" w:color="auto"/>
                                <w:right w:val="none" w:sz="0" w:space="0" w:color="auto"/>
                              </w:divBdr>
                            </w:div>
                            <w:div w:id="610">
                              <w:marLeft w:val="0"/>
                              <w:marRight w:val="0"/>
                              <w:marTop w:val="0"/>
                              <w:marBottom w:val="0"/>
                              <w:divBdr>
                                <w:top w:val="none" w:sz="0" w:space="0" w:color="auto"/>
                                <w:left w:val="none" w:sz="0" w:space="0" w:color="auto"/>
                                <w:bottom w:val="none" w:sz="0" w:space="0" w:color="auto"/>
                                <w:right w:val="none" w:sz="0" w:space="0" w:color="auto"/>
                              </w:divBdr>
                              <w:divsChild>
                                <w:div w:id="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
                          <w:marLeft w:val="0"/>
                          <w:marRight w:val="0"/>
                          <w:marTop w:val="0"/>
                          <w:marBottom w:val="0"/>
                          <w:divBdr>
                            <w:top w:val="none" w:sz="0" w:space="0" w:color="auto"/>
                            <w:left w:val="none" w:sz="0" w:space="0" w:color="auto"/>
                            <w:bottom w:val="none" w:sz="0" w:space="0" w:color="auto"/>
                            <w:right w:val="none" w:sz="0" w:space="0" w:color="auto"/>
                          </w:divBdr>
                          <w:divsChild>
                            <w:div w:id="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
                      <w:marLeft w:val="0"/>
                      <w:marRight w:val="0"/>
                      <w:marTop w:val="0"/>
                      <w:marBottom w:val="0"/>
                      <w:divBdr>
                        <w:top w:val="none" w:sz="0" w:space="0" w:color="auto"/>
                        <w:left w:val="none" w:sz="0" w:space="0" w:color="auto"/>
                        <w:bottom w:val="none" w:sz="0" w:space="0" w:color="auto"/>
                        <w:right w:val="none" w:sz="0" w:space="0" w:color="auto"/>
                      </w:divBdr>
                      <w:divsChild>
                        <w:div w:id="563">
                          <w:marLeft w:val="0"/>
                          <w:marRight w:val="0"/>
                          <w:marTop w:val="0"/>
                          <w:marBottom w:val="0"/>
                          <w:divBdr>
                            <w:top w:val="none" w:sz="0" w:space="0" w:color="auto"/>
                            <w:left w:val="none" w:sz="0" w:space="0" w:color="auto"/>
                            <w:bottom w:val="none" w:sz="0" w:space="0" w:color="auto"/>
                            <w:right w:val="none" w:sz="0" w:space="0" w:color="auto"/>
                          </w:divBdr>
                          <w:divsChild>
                            <w:div w:id="316">
                              <w:marLeft w:val="0"/>
                              <w:marRight w:val="0"/>
                              <w:marTop w:val="0"/>
                              <w:marBottom w:val="0"/>
                              <w:divBdr>
                                <w:top w:val="none" w:sz="0" w:space="0" w:color="auto"/>
                                <w:left w:val="none" w:sz="0" w:space="0" w:color="auto"/>
                                <w:bottom w:val="none" w:sz="0" w:space="0" w:color="auto"/>
                                <w:right w:val="none" w:sz="0" w:space="0" w:color="auto"/>
                              </w:divBdr>
                            </w:div>
                          </w:divsChild>
                        </w:div>
                        <w:div w:id="576">
                          <w:marLeft w:val="0"/>
                          <w:marRight w:val="0"/>
                          <w:marTop w:val="0"/>
                          <w:marBottom w:val="0"/>
                          <w:divBdr>
                            <w:top w:val="none" w:sz="0" w:space="0" w:color="auto"/>
                            <w:left w:val="none" w:sz="0" w:space="0" w:color="auto"/>
                            <w:bottom w:val="none" w:sz="0" w:space="0" w:color="auto"/>
                            <w:right w:val="none" w:sz="0" w:space="0" w:color="auto"/>
                          </w:divBdr>
                        </w:div>
                        <w:div w:id="795">
                          <w:marLeft w:val="0"/>
                          <w:marRight w:val="0"/>
                          <w:marTop w:val="0"/>
                          <w:marBottom w:val="0"/>
                          <w:divBdr>
                            <w:top w:val="none" w:sz="0" w:space="0" w:color="auto"/>
                            <w:left w:val="none" w:sz="0" w:space="0" w:color="auto"/>
                            <w:bottom w:val="none" w:sz="0" w:space="0" w:color="auto"/>
                            <w:right w:val="none" w:sz="0" w:space="0" w:color="auto"/>
                          </w:divBdr>
                        </w:div>
                      </w:divsChild>
                    </w:div>
                    <w:div w:id="736">
                      <w:marLeft w:val="0"/>
                      <w:marRight w:val="0"/>
                      <w:marTop w:val="0"/>
                      <w:marBottom w:val="0"/>
                      <w:divBdr>
                        <w:top w:val="none" w:sz="0" w:space="0" w:color="auto"/>
                        <w:left w:val="none" w:sz="0" w:space="0" w:color="auto"/>
                        <w:bottom w:val="none" w:sz="0" w:space="0" w:color="auto"/>
                        <w:right w:val="none" w:sz="0" w:space="0" w:color="auto"/>
                      </w:divBdr>
                      <w:divsChild>
                        <w:div w:id="121">
                          <w:marLeft w:val="0"/>
                          <w:marRight w:val="0"/>
                          <w:marTop w:val="0"/>
                          <w:marBottom w:val="0"/>
                          <w:divBdr>
                            <w:top w:val="none" w:sz="0" w:space="0" w:color="auto"/>
                            <w:left w:val="none" w:sz="0" w:space="0" w:color="auto"/>
                            <w:bottom w:val="none" w:sz="0" w:space="0" w:color="auto"/>
                            <w:right w:val="none" w:sz="0" w:space="0" w:color="auto"/>
                          </w:divBdr>
                        </w:div>
                        <w:div w:id="203">
                          <w:marLeft w:val="0"/>
                          <w:marRight w:val="0"/>
                          <w:marTop w:val="0"/>
                          <w:marBottom w:val="0"/>
                          <w:divBdr>
                            <w:top w:val="none" w:sz="0" w:space="0" w:color="auto"/>
                            <w:left w:val="none" w:sz="0" w:space="0" w:color="auto"/>
                            <w:bottom w:val="none" w:sz="0" w:space="0" w:color="auto"/>
                            <w:right w:val="none" w:sz="0" w:space="0" w:color="auto"/>
                          </w:divBdr>
                        </w:div>
                        <w:div w:id="420">
                          <w:marLeft w:val="0"/>
                          <w:marRight w:val="0"/>
                          <w:marTop w:val="0"/>
                          <w:marBottom w:val="0"/>
                          <w:divBdr>
                            <w:top w:val="none" w:sz="0" w:space="0" w:color="auto"/>
                            <w:left w:val="none" w:sz="0" w:space="0" w:color="auto"/>
                            <w:bottom w:val="none" w:sz="0" w:space="0" w:color="auto"/>
                            <w:right w:val="none" w:sz="0" w:space="0" w:color="auto"/>
                          </w:divBdr>
                          <w:divsChild>
                            <w:div w:id="521">
                              <w:marLeft w:val="0"/>
                              <w:marRight w:val="0"/>
                              <w:marTop w:val="0"/>
                              <w:marBottom w:val="0"/>
                              <w:divBdr>
                                <w:top w:val="none" w:sz="0" w:space="0" w:color="auto"/>
                                <w:left w:val="none" w:sz="0" w:space="0" w:color="auto"/>
                                <w:bottom w:val="none" w:sz="0" w:space="0" w:color="auto"/>
                                <w:right w:val="none" w:sz="0" w:space="0" w:color="auto"/>
                              </w:divBdr>
                            </w:div>
                          </w:divsChild>
                        </w:div>
                        <w:div w:id="533">
                          <w:marLeft w:val="0"/>
                          <w:marRight w:val="0"/>
                          <w:marTop w:val="0"/>
                          <w:marBottom w:val="0"/>
                          <w:divBdr>
                            <w:top w:val="none" w:sz="0" w:space="0" w:color="auto"/>
                            <w:left w:val="none" w:sz="0" w:space="0" w:color="auto"/>
                            <w:bottom w:val="none" w:sz="0" w:space="0" w:color="auto"/>
                            <w:right w:val="none" w:sz="0" w:space="0" w:color="auto"/>
                          </w:divBdr>
                        </w:div>
                        <w:div w:id="666">
                          <w:marLeft w:val="0"/>
                          <w:marRight w:val="0"/>
                          <w:marTop w:val="0"/>
                          <w:marBottom w:val="0"/>
                          <w:divBdr>
                            <w:top w:val="none" w:sz="0" w:space="0" w:color="auto"/>
                            <w:left w:val="none" w:sz="0" w:space="0" w:color="auto"/>
                            <w:bottom w:val="none" w:sz="0" w:space="0" w:color="auto"/>
                            <w:right w:val="none" w:sz="0" w:space="0" w:color="auto"/>
                          </w:divBdr>
                          <w:divsChild>
                            <w:div w:id="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
                      <w:marLeft w:val="0"/>
                      <w:marRight w:val="0"/>
                      <w:marTop w:val="0"/>
                      <w:marBottom w:val="0"/>
                      <w:divBdr>
                        <w:top w:val="none" w:sz="0" w:space="0" w:color="auto"/>
                        <w:left w:val="none" w:sz="0" w:space="0" w:color="auto"/>
                        <w:bottom w:val="none" w:sz="0" w:space="0" w:color="auto"/>
                        <w:right w:val="none" w:sz="0" w:space="0" w:color="auto"/>
                      </w:divBdr>
                      <w:divsChild>
                        <w:div w:id="365">
                          <w:marLeft w:val="0"/>
                          <w:marRight w:val="0"/>
                          <w:marTop w:val="0"/>
                          <w:marBottom w:val="0"/>
                          <w:divBdr>
                            <w:top w:val="none" w:sz="0" w:space="0" w:color="auto"/>
                            <w:left w:val="none" w:sz="0" w:space="0" w:color="auto"/>
                            <w:bottom w:val="none" w:sz="0" w:space="0" w:color="auto"/>
                            <w:right w:val="none" w:sz="0" w:space="0" w:color="auto"/>
                          </w:divBdr>
                        </w:div>
                      </w:divsChild>
                    </w:div>
                    <w:div w:id="742">
                      <w:marLeft w:val="0"/>
                      <w:marRight w:val="0"/>
                      <w:marTop w:val="0"/>
                      <w:marBottom w:val="0"/>
                      <w:divBdr>
                        <w:top w:val="none" w:sz="0" w:space="0" w:color="auto"/>
                        <w:left w:val="none" w:sz="0" w:space="0" w:color="auto"/>
                        <w:bottom w:val="none" w:sz="0" w:space="0" w:color="auto"/>
                        <w:right w:val="none" w:sz="0" w:space="0" w:color="auto"/>
                      </w:divBdr>
                    </w:div>
                    <w:div w:id="754">
                      <w:marLeft w:val="0"/>
                      <w:marRight w:val="0"/>
                      <w:marTop w:val="0"/>
                      <w:marBottom w:val="0"/>
                      <w:divBdr>
                        <w:top w:val="none" w:sz="0" w:space="0" w:color="auto"/>
                        <w:left w:val="none" w:sz="0" w:space="0" w:color="auto"/>
                        <w:bottom w:val="none" w:sz="0" w:space="0" w:color="auto"/>
                        <w:right w:val="none" w:sz="0" w:space="0" w:color="auto"/>
                      </w:divBdr>
                    </w:div>
                    <w:div w:id="762">
                      <w:marLeft w:val="0"/>
                      <w:marRight w:val="0"/>
                      <w:marTop w:val="0"/>
                      <w:marBottom w:val="0"/>
                      <w:divBdr>
                        <w:top w:val="none" w:sz="0" w:space="0" w:color="auto"/>
                        <w:left w:val="none" w:sz="0" w:space="0" w:color="auto"/>
                        <w:bottom w:val="none" w:sz="0" w:space="0" w:color="auto"/>
                        <w:right w:val="none" w:sz="0" w:space="0" w:color="auto"/>
                      </w:divBdr>
                      <w:divsChild>
                        <w:div w:id="344">
                          <w:marLeft w:val="0"/>
                          <w:marRight w:val="0"/>
                          <w:marTop w:val="0"/>
                          <w:marBottom w:val="0"/>
                          <w:divBdr>
                            <w:top w:val="none" w:sz="0" w:space="0" w:color="auto"/>
                            <w:left w:val="none" w:sz="0" w:space="0" w:color="auto"/>
                            <w:bottom w:val="none" w:sz="0" w:space="0" w:color="auto"/>
                            <w:right w:val="none" w:sz="0" w:space="0" w:color="auto"/>
                          </w:divBdr>
                          <w:divsChild>
                            <w:div w:id="69">
                              <w:marLeft w:val="0"/>
                              <w:marRight w:val="0"/>
                              <w:marTop w:val="0"/>
                              <w:marBottom w:val="0"/>
                              <w:divBdr>
                                <w:top w:val="none" w:sz="0" w:space="0" w:color="auto"/>
                                <w:left w:val="none" w:sz="0" w:space="0" w:color="auto"/>
                                <w:bottom w:val="none" w:sz="0" w:space="0" w:color="auto"/>
                                <w:right w:val="none" w:sz="0" w:space="0" w:color="auto"/>
                              </w:divBdr>
                              <w:divsChild>
                                <w:div w:id="254">
                                  <w:marLeft w:val="0"/>
                                  <w:marRight w:val="0"/>
                                  <w:marTop w:val="0"/>
                                  <w:marBottom w:val="0"/>
                                  <w:divBdr>
                                    <w:top w:val="none" w:sz="0" w:space="0" w:color="auto"/>
                                    <w:left w:val="none" w:sz="0" w:space="0" w:color="auto"/>
                                    <w:bottom w:val="none" w:sz="0" w:space="0" w:color="auto"/>
                                    <w:right w:val="none" w:sz="0" w:space="0" w:color="auto"/>
                                  </w:divBdr>
                                </w:div>
                              </w:divsChild>
                            </w:div>
                            <w:div w:id="158">
                              <w:marLeft w:val="0"/>
                              <w:marRight w:val="0"/>
                              <w:marTop w:val="0"/>
                              <w:marBottom w:val="0"/>
                              <w:divBdr>
                                <w:top w:val="none" w:sz="0" w:space="0" w:color="auto"/>
                                <w:left w:val="none" w:sz="0" w:space="0" w:color="auto"/>
                                <w:bottom w:val="none" w:sz="0" w:space="0" w:color="auto"/>
                                <w:right w:val="none" w:sz="0" w:space="0" w:color="auto"/>
                              </w:divBdr>
                            </w:div>
                            <w:div w:id="694">
                              <w:marLeft w:val="0"/>
                              <w:marRight w:val="0"/>
                              <w:marTop w:val="0"/>
                              <w:marBottom w:val="0"/>
                              <w:divBdr>
                                <w:top w:val="none" w:sz="0" w:space="0" w:color="auto"/>
                                <w:left w:val="none" w:sz="0" w:space="0" w:color="auto"/>
                                <w:bottom w:val="none" w:sz="0" w:space="0" w:color="auto"/>
                                <w:right w:val="none" w:sz="0" w:space="0" w:color="auto"/>
                              </w:divBdr>
                              <w:divsChild>
                                <w:div w:id="390">
                                  <w:marLeft w:val="0"/>
                                  <w:marRight w:val="0"/>
                                  <w:marTop w:val="0"/>
                                  <w:marBottom w:val="0"/>
                                  <w:divBdr>
                                    <w:top w:val="none" w:sz="0" w:space="0" w:color="auto"/>
                                    <w:left w:val="none" w:sz="0" w:space="0" w:color="auto"/>
                                    <w:bottom w:val="none" w:sz="0" w:space="0" w:color="auto"/>
                                    <w:right w:val="none" w:sz="0" w:space="0" w:color="auto"/>
                                  </w:divBdr>
                                </w:div>
                              </w:divsChild>
                            </w:div>
                            <w:div w:id="773">
                              <w:marLeft w:val="0"/>
                              <w:marRight w:val="0"/>
                              <w:marTop w:val="0"/>
                              <w:marBottom w:val="0"/>
                              <w:divBdr>
                                <w:top w:val="none" w:sz="0" w:space="0" w:color="auto"/>
                                <w:left w:val="none" w:sz="0" w:space="0" w:color="auto"/>
                                <w:bottom w:val="none" w:sz="0" w:space="0" w:color="auto"/>
                                <w:right w:val="none" w:sz="0" w:space="0" w:color="auto"/>
                              </w:divBdr>
                            </w:div>
                          </w:divsChild>
                        </w:div>
                        <w:div w:id="463">
                          <w:marLeft w:val="0"/>
                          <w:marRight w:val="0"/>
                          <w:marTop w:val="0"/>
                          <w:marBottom w:val="0"/>
                          <w:divBdr>
                            <w:top w:val="none" w:sz="0" w:space="0" w:color="auto"/>
                            <w:left w:val="none" w:sz="0" w:space="0" w:color="auto"/>
                            <w:bottom w:val="none" w:sz="0" w:space="0" w:color="auto"/>
                            <w:right w:val="none" w:sz="0" w:space="0" w:color="auto"/>
                          </w:divBdr>
                        </w:div>
                        <w:div w:id="492">
                          <w:marLeft w:val="0"/>
                          <w:marRight w:val="0"/>
                          <w:marTop w:val="0"/>
                          <w:marBottom w:val="0"/>
                          <w:divBdr>
                            <w:top w:val="none" w:sz="0" w:space="0" w:color="auto"/>
                            <w:left w:val="none" w:sz="0" w:space="0" w:color="auto"/>
                            <w:bottom w:val="none" w:sz="0" w:space="0" w:color="auto"/>
                            <w:right w:val="none" w:sz="0" w:space="0" w:color="auto"/>
                          </w:divBdr>
                        </w:div>
                        <w:div w:id="500">
                          <w:marLeft w:val="0"/>
                          <w:marRight w:val="0"/>
                          <w:marTop w:val="0"/>
                          <w:marBottom w:val="0"/>
                          <w:divBdr>
                            <w:top w:val="none" w:sz="0" w:space="0" w:color="auto"/>
                            <w:left w:val="none" w:sz="0" w:space="0" w:color="auto"/>
                            <w:bottom w:val="none" w:sz="0" w:space="0" w:color="auto"/>
                            <w:right w:val="none" w:sz="0" w:space="0" w:color="auto"/>
                          </w:divBdr>
                          <w:divsChild>
                            <w:div w:id="90">
                              <w:marLeft w:val="0"/>
                              <w:marRight w:val="0"/>
                              <w:marTop w:val="0"/>
                              <w:marBottom w:val="0"/>
                              <w:divBdr>
                                <w:top w:val="none" w:sz="0" w:space="0" w:color="auto"/>
                                <w:left w:val="none" w:sz="0" w:space="0" w:color="auto"/>
                                <w:bottom w:val="none" w:sz="0" w:space="0" w:color="auto"/>
                                <w:right w:val="none" w:sz="0" w:space="0" w:color="auto"/>
                              </w:divBdr>
                            </w:div>
                          </w:divsChild>
                        </w:div>
                        <w:div w:id="561">
                          <w:marLeft w:val="0"/>
                          <w:marRight w:val="0"/>
                          <w:marTop w:val="0"/>
                          <w:marBottom w:val="0"/>
                          <w:divBdr>
                            <w:top w:val="none" w:sz="0" w:space="0" w:color="auto"/>
                            <w:left w:val="none" w:sz="0" w:space="0" w:color="auto"/>
                            <w:bottom w:val="none" w:sz="0" w:space="0" w:color="auto"/>
                            <w:right w:val="none" w:sz="0" w:space="0" w:color="auto"/>
                          </w:divBdr>
                        </w:div>
                        <w:div w:id="839">
                          <w:marLeft w:val="0"/>
                          <w:marRight w:val="0"/>
                          <w:marTop w:val="0"/>
                          <w:marBottom w:val="0"/>
                          <w:divBdr>
                            <w:top w:val="none" w:sz="0" w:space="0" w:color="auto"/>
                            <w:left w:val="none" w:sz="0" w:space="0" w:color="auto"/>
                            <w:bottom w:val="none" w:sz="0" w:space="0" w:color="auto"/>
                            <w:right w:val="none" w:sz="0" w:space="0" w:color="auto"/>
                          </w:divBdr>
                          <w:divsChild>
                            <w:div w:id="86">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 w:id="255">
                              <w:marLeft w:val="0"/>
                              <w:marRight w:val="0"/>
                              <w:marTop w:val="0"/>
                              <w:marBottom w:val="0"/>
                              <w:divBdr>
                                <w:top w:val="none" w:sz="0" w:space="0" w:color="auto"/>
                                <w:left w:val="none" w:sz="0" w:space="0" w:color="auto"/>
                                <w:bottom w:val="none" w:sz="0" w:space="0" w:color="auto"/>
                                <w:right w:val="none" w:sz="0" w:space="0" w:color="auto"/>
                              </w:divBdr>
                            </w:div>
                            <w:div w:id="375">
                              <w:marLeft w:val="0"/>
                              <w:marRight w:val="0"/>
                              <w:marTop w:val="0"/>
                              <w:marBottom w:val="0"/>
                              <w:divBdr>
                                <w:top w:val="none" w:sz="0" w:space="0" w:color="auto"/>
                                <w:left w:val="none" w:sz="0" w:space="0" w:color="auto"/>
                                <w:bottom w:val="none" w:sz="0" w:space="0" w:color="auto"/>
                                <w:right w:val="none" w:sz="0" w:space="0" w:color="auto"/>
                              </w:divBdr>
                              <w:divsChild>
                                <w:div w:id="273">
                                  <w:marLeft w:val="0"/>
                                  <w:marRight w:val="0"/>
                                  <w:marTop w:val="0"/>
                                  <w:marBottom w:val="0"/>
                                  <w:divBdr>
                                    <w:top w:val="none" w:sz="0" w:space="0" w:color="auto"/>
                                    <w:left w:val="none" w:sz="0" w:space="0" w:color="auto"/>
                                    <w:bottom w:val="none" w:sz="0" w:space="0" w:color="auto"/>
                                    <w:right w:val="none" w:sz="0" w:space="0" w:color="auto"/>
                                  </w:divBdr>
                                </w:div>
                              </w:divsChild>
                            </w:div>
                            <w:div w:id="379">
                              <w:marLeft w:val="0"/>
                              <w:marRight w:val="0"/>
                              <w:marTop w:val="0"/>
                              <w:marBottom w:val="0"/>
                              <w:divBdr>
                                <w:top w:val="none" w:sz="0" w:space="0" w:color="auto"/>
                                <w:left w:val="none" w:sz="0" w:space="0" w:color="auto"/>
                                <w:bottom w:val="none" w:sz="0" w:space="0" w:color="auto"/>
                                <w:right w:val="none" w:sz="0" w:space="0" w:color="auto"/>
                              </w:divBdr>
                              <w:divsChild>
                                <w:div w:id="36">
                                  <w:marLeft w:val="0"/>
                                  <w:marRight w:val="0"/>
                                  <w:marTop w:val="0"/>
                                  <w:marBottom w:val="0"/>
                                  <w:divBdr>
                                    <w:top w:val="none" w:sz="0" w:space="0" w:color="auto"/>
                                    <w:left w:val="none" w:sz="0" w:space="0" w:color="auto"/>
                                    <w:bottom w:val="none" w:sz="0" w:space="0" w:color="auto"/>
                                    <w:right w:val="none" w:sz="0" w:space="0" w:color="auto"/>
                                  </w:divBdr>
                                </w:div>
                              </w:divsChild>
                            </w:div>
                            <w:div w:id="612">
                              <w:marLeft w:val="0"/>
                              <w:marRight w:val="0"/>
                              <w:marTop w:val="0"/>
                              <w:marBottom w:val="0"/>
                              <w:divBdr>
                                <w:top w:val="none" w:sz="0" w:space="0" w:color="auto"/>
                                <w:left w:val="none" w:sz="0" w:space="0" w:color="auto"/>
                                <w:bottom w:val="none" w:sz="0" w:space="0" w:color="auto"/>
                                <w:right w:val="none" w:sz="0" w:space="0" w:color="auto"/>
                              </w:divBdr>
                            </w:div>
                            <w:div w:id="741">
                              <w:marLeft w:val="0"/>
                              <w:marRight w:val="0"/>
                              <w:marTop w:val="0"/>
                              <w:marBottom w:val="0"/>
                              <w:divBdr>
                                <w:top w:val="none" w:sz="0" w:space="0" w:color="auto"/>
                                <w:left w:val="none" w:sz="0" w:space="0" w:color="auto"/>
                                <w:bottom w:val="none" w:sz="0" w:space="0" w:color="auto"/>
                                <w:right w:val="none" w:sz="0" w:space="0" w:color="auto"/>
                              </w:divBdr>
                              <w:divsChild>
                                <w:div w:id="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
                          <w:marLeft w:val="0"/>
                          <w:marRight w:val="0"/>
                          <w:marTop w:val="0"/>
                          <w:marBottom w:val="0"/>
                          <w:divBdr>
                            <w:top w:val="none" w:sz="0" w:space="0" w:color="auto"/>
                            <w:left w:val="none" w:sz="0" w:space="0" w:color="auto"/>
                            <w:bottom w:val="none" w:sz="0" w:space="0" w:color="auto"/>
                            <w:right w:val="none" w:sz="0" w:space="0" w:color="auto"/>
                          </w:divBdr>
                          <w:divsChild>
                            <w:div w:id="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
                      <w:marLeft w:val="0"/>
                      <w:marRight w:val="0"/>
                      <w:marTop w:val="0"/>
                      <w:marBottom w:val="0"/>
                      <w:divBdr>
                        <w:top w:val="none" w:sz="0" w:space="0" w:color="auto"/>
                        <w:left w:val="none" w:sz="0" w:space="0" w:color="auto"/>
                        <w:bottom w:val="none" w:sz="0" w:space="0" w:color="auto"/>
                        <w:right w:val="none" w:sz="0" w:space="0" w:color="auto"/>
                      </w:divBdr>
                    </w:div>
                    <w:div w:id="772">
                      <w:marLeft w:val="0"/>
                      <w:marRight w:val="0"/>
                      <w:marTop w:val="0"/>
                      <w:marBottom w:val="0"/>
                      <w:divBdr>
                        <w:top w:val="none" w:sz="0" w:space="0" w:color="auto"/>
                        <w:left w:val="none" w:sz="0" w:space="0" w:color="auto"/>
                        <w:bottom w:val="none" w:sz="0" w:space="0" w:color="auto"/>
                        <w:right w:val="none" w:sz="0" w:space="0" w:color="auto"/>
                      </w:divBdr>
                    </w:div>
                    <w:div w:id="774">
                      <w:marLeft w:val="0"/>
                      <w:marRight w:val="0"/>
                      <w:marTop w:val="0"/>
                      <w:marBottom w:val="0"/>
                      <w:divBdr>
                        <w:top w:val="none" w:sz="0" w:space="0" w:color="auto"/>
                        <w:left w:val="none" w:sz="0" w:space="0" w:color="auto"/>
                        <w:bottom w:val="none" w:sz="0" w:space="0" w:color="auto"/>
                        <w:right w:val="none" w:sz="0" w:space="0" w:color="auto"/>
                      </w:divBdr>
                      <w:divsChild>
                        <w:div w:id="714">
                          <w:marLeft w:val="0"/>
                          <w:marRight w:val="0"/>
                          <w:marTop w:val="0"/>
                          <w:marBottom w:val="0"/>
                          <w:divBdr>
                            <w:top w:val="none" w:sz="0" w:space="0" w:color="auto"/>
                            <w:left w:val="none" w:sz="0" w:space="0" w:color="auto"/>
                            <w:bottom w:val="none" w:sz="0" w:space="0" w:color="auto"/>
                            <w:right w:val="none" w:sz="0" w:space="0" w:color="auto"/>
                          </w:divBdr>
                        </w:div>
                      </w:divsChild>
                    </w:div>
                    <w:div w:id="779">
                      <w:marLeft w:val="0"/>
                      <w:marRight w:val="0"/>
                      <w:marTop w:val="0"/>
                      <w:marBottom w:val="0"/>
                      <w:divBdr>
                        <w:top w:val="none" w:sz="0" w:space="0" w:color="auto"/>
                        <w:left w:val="none" w:sz="0" w:space="0" w:color="auto"/>
                        <w:bottom w:val="none" w:sz="0" w:space="0" w:color="auto"/>
                        <w:right w:val="none" w:sz="0" w:space="0" w:color="auto"/>
                      </w:divBdr>
                      <w:divsChild>
                        <w:div w:id="413">
                          <w:marLeft w:val="0"/>
                          <w:marRight w:val="0"/>
                          <w:marTop w:val="0"/>
                          <w:marBottom w:val="0"/>
                          <w:divBdr>
                            <w:top w:val="none" w:sz="0" w:space="0" w:color="auto"/>
                            <w:left w:val="none" w:sz="0" w:space="0" w:color="auto"/>
                            <w:bottom w:val="none" w:sz="0" w:space="0" w:color="auto"/>
                            <w:right w:val="none" w:sz="0" w:space="0" w:color="auto"/>
                          </w:divBdr>
                        </w:div>
                      </w:divsChild>
                    </w:div>
                    <w:div w:id="780">
                      <w:marLeft w:val="0"/>
                      <w:marRight w:val="0"/>
                      <w:marTop w:val="0"/>
                      <w:marBottom w:val="0"/>
                      <w:divBdr>
                        <w:top w:val="none" w:sz="0" w:space="0" w:color="auto"/>
                        <w:left w:val="none" w:sz="0" w:space="0" w:color="auto"/>
                        <w:bottom w:val="none" w:sz="0" w:space="0" w:color="auto"/>
                        <w:right w:val="none" w:sz="0" w:space="0" w:color="auto"/>
                      </w:divBdr>
                    </w:div>
                    <w:div w:id="789">
                      <w:marLeft w:val="0"/>
                      <w:marRight w:val="0"/>
                      <w:marTop w:val="0"/>
                      <w:marBottom w:val="0"/>
                      <w:divBdr>
                        <w:top w:val="none" w:sz="0" w:space="0" w:color="auto"/>
                        <w:left w:val="none" w:sz="0" w:space="0" w:color="auto"/>
                        <w:bottom w:val="none" w:sz="0" w:space="0" w:color="auto"/>
                        <w:right w:val="none" w:sz="0" w:space="0" w:color="auto"/>
                      </w:divBdr>
                      <w:divsChild>
                        <w:div w:id="861">
                          <w:marLeft w:val="0"/>
                          <w:marRight w:val="0"/>
                          <w:marTop w:val="0"/>
                          <w:marBottom w:val="0"/>
                          <w:divBdr>
                            <w:top w:val="none" w:sz="0" w:space="0" w:color="auto"/>
                            <w:left w:val="none" w:sz="0" w:space="0" w:color="auto"/>
                            <w:bottom w:val="none" w:sz="0" w:space="0" w:color="auto"/>
                            <w:right w:val="none" w:sz="0" w:space="0" w:color="auto"/>
                          </w:divBdr>
                        </w:div>
                      </w:divsChild>
                    </w:div>
                    <w:div w:id="800">
                      <w:marLeft w:val="0"/>
                      <w:marRight w:val="0"/>
                      <w:marTop w:val="0"/>
                      <w:marBottom w:val="0"/>
                      <w:divBdr>
                        <w:top w:val="none" w:sz="0" w:space="0" w:color="auto"/>
                        <w:left w:val="none" w:sz="0" w:space="0" w:color="auto"/>
                        <w:bottom w:val="none" w:sz="0" w:space="0" w:color="auto"/>
                        <w:right w:val="none" w:sz="0" w:space="0" w:color="auto"/>
                      </w:divBdr>
                      <w:divsChild>
                        <w:div w:id="56">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sChild>
                            <w:div w:id="753">
                              <w:marLeft w:val="0"/>
                              <w:marRight w:val="0"/>
                              <w:marTop w:val="0"/>
                              <w:marBottom w:val="0"/>
                              <w:divBdr>
                                <w:top w:val="none" w:sz="0" w:space="0" w:color="auto"/>
                                <w:left w:val="none" w:sz="0" w:space="0" w:color="auto"/>
                                <w:bottom w:val="none" w:sz="0" w:space="0" w:color="auto"/>
                                <w:right w:val="none" w:sz="0" w:space="0" w:color="auto"/>
                              </w:divBdr>
                            </w:div>
                          </w:divsChild>
                        </w:div>
                        <w:div w:id="209">
                          <w:marLeft w:val="0"/>
                          <w:marRight w:val="0"/>
                          <w:marTop w:val="0"/>
                          <w:marBottom w:val="0"/>
                          <w:divBdr>
                            <w:top w:val="none" w:sz="0" w:space="0" w:color="auto"/>
                            <w:left w:val="none" w:sz="0" w:space="0" w:color="auto"/>
                            <w:bottom w:val="none" w:sz="0" w:space="0" w:color="auto"/>
                            <w:right w:val="none" w:sz="0" w:space="0" w:color="auto"/>
                          </w:divBdr>
                        </w:div>
                        <w:div w:id="312">
                          <w:marLeft w:val="0"/>
                          <w:marRight w:val="0"/>
                          <w:marTop w:val="0"/>
                          <w:marBottom w:val="0"/>
                          <w:divBdr>
                            <w:top w:val="none" w:sz="0" w:space="0" w:color="auto"/>
                            <w:left w:val="none" w:sz="0" w:space="0" w:color="auto"/>
                            <w:bottom w:val="none" w:sz="0" w:space="0" w:color="auto"/>
                            <w:right w:val="none" w:sz="0" w:space="0" w:color="auto"/>
                          </w:divBdr>
                        </w:div>
                        <w:div w:id="396">
                          <w:marLeft w:val="0"/>
                          <w:marRight w:val="0"/>
                          <w:marTop w:val="0"/>
                          <w:marBottom w:val="0"/>
                          <w:divBdr>
                            <w:top w:val="none" w:sz="0" w:space="0" w:color="auto"/>
                            <w:left w:val="none" w:sz="0" w:space="0" w:color="auto"/>
                            <w:bottom w:val="none" w:sz="0" w:space="0" w:color="auto"/>
                            <w:right w:val="none" w:sz="0" w:space="0" w:color="auto"/>
                          </w:divBdr>
                          <w:divsChild>
                            <w:div w:id="661">
                              <w:marLeft w:val="0"/>
                              <w:marRight w:val="0"/>
                              <w:marTop w:val="0"/>
                              <w:marBottom w:val="0"/>
                              <w:divBdr>
                                <w:top w:val="none" w:sz="0" w:space="0" w:color="auto"/>
                                <w:left w:val="none" w:sz="0" w:space="0" w:color="auto"/>
                                <w:bottom w:val="none" w:sz="0" w:space="0" w:color="auto"/>
                                <w:right w:val="none" w:sz="0" w:space="0" w:color="auto"/>
                              </w:divBdr>
                            </w:div>
                          </w:divsChild>
                        </w:div>
                        <w:div w:id="477">
                          <w:marLeft w:val="0"/>
                          <w:marRight w:val="0"/>
                          <w:marTop w:val="0"/>
                          <w:marBottom w:val="0"/>
                          <w:divBdr>
                            <w:top w:val="none" w:sz="0" w:space="0" w:color="auto"/>
                            <w:left w:val="none" w:sz="0" w:space="0" w:color="auto"/>
                            <w:bottom w:val="none" w:sz="0" w:space="0" w:color="auto"/>
                            <w:right w:val="none" w:sz="0" w:space="0" w:color="auto"/>
                          </w:divBdr>
                        </w:div>
                        <w:div w:id="545">
                          <w:marLeft w:val="0"/>
                          <w:marRight w:val="0"/>
                          <w:marTop w:val="0"/>
                          <w:marBottom w:val="0"/>
                          <w:divBdr>
                            <w:top w:val="none" w:sz="0" w:space="0" w:color="auto"/>
                            <w:left w:val="none" w:sz="0" w:space="0" w:color="auto"/>
                            <w:bottom w:val="none" w:sz="0" w:space="0" w:color="auto"/>
                            <w:right w:val="none" w:sz="0" w:space="0" w:color="auto"/>
                          </w:divBdr>
                        </w:div>
                        <w:div w:id="597">
                          <w:marLeft w:val="0"/>
                          <w:marRight w:val="0"/>
                          <w:marTop w:val="0"/>
                          <w:marBottom w:val="0"/>
                          <w:divBdr>
                            <w:top w:val="none" w:sz="0" w:space="0" w:color="auto"/>
                            <w:left w:val="none" w:sz="0" w:space="0" w:color="auto"/>
                            <w:bottom w:val="none" w:sz="0" w:space="0" w:color="auto"/>
                            <w:right w:val="none" w:sz="0" w:space="0" w:color="auto"/>
                          </w:divBdr>
                          <w:divsChild>
                            <w:div w:id="152">
                              <w:marLeft w:val="0"/>
                              <w:marRight w:val="0"/>
                              <w:marTop w:val="0"/>
                              <w:marBottom w:val="0"/>
                              <w:divBdr>
                                <w:top w:val="none" w:sz="0" w:space="0" w:color="auto"/>
                                <w:left w:val="none" w:sz="0" w:space="0" w:color="auto"/>
                                <w:bottom w:val="none" w:sz="0" w:space="0" w:color="auto"/>
                                <w:right w:val="none" w:sz="0" w:space="0" w:color="auto"/>
                              </w:divBdr>
                            </w:div>
                          </w:divsChild>
                        </w:div>
                        <w:div w:id="617">
                          <w:marLeft w:val="0"/>
                          <w:marRight w:val="0"/>
                          <w:marTop w:val="0"/>
                          <w:marBottom w:val="0"/>
                          <w:divBdr>
                            <w:top w:val="none" w:sz="0" w:space="0" w:color="auto"/>
                            <w:left w:val="none" w:sz="0" w:space="0" w:color="auto"/>
                            <w:bottom w:val="none" w:sz="0" w:space="0" w:color="auto"/>
                            <w:right w:val="none" w:sz="0" w:space="0" w:color="auto"/>
                          </w:divBdr>
                          <w:divsChild>
                            <w:div w:id="65">
                              <w:marLeft w:val="0"/>
                              <w:marRight w:val="0"/>
                              <w:marTop w:val="0"/>
                              <w:marBottom w:val="0"/>
                              <w:divBdr>
                                <w:top w:val="none" w:sz="0" w:space="0" w:color="auto"/>
                                <w:left w:val="none" w:sz="0" w:space="0" w:color="auto"/>
                                <w:bottom w:val="none" w:sz="0" w:space="0" w:color="auto"/>
                                <w:right w:val="none" w:sz="0" w:space="0" w:color="auto"/>
                              </w:divBdr>
                            </w:div>
                          </w:divsChild>
                        </w:div>
                        <w:div w:id="647">
                          <w:marLeft w:val="0"/>
                          <w:marRight w:val="0"/>
                          <w:marTop w:val="0"/>
                          <w:marBottom w:val="0"/>
                          <w:divBdr>
                            <w:top w:val="none" w:sz="0" w:space="0" w:color="auto"/>
                            <w:left w:val="none" w:sz="0" w:space="0" w:color="auto"/>
                            <w:bottom w:val="none" w:sz="0" w:space="0" w:color="auto"/>
                            <w:right w:val="none" w:sz="0" w:space="0" w:color="auto"/>
                          </w:divBdr>
                          <w:divsChild>
                            <w:div w:id="336">
                              <w:marLeft w:val="0"/>
                              <w:marRight w:val="0"/>
                              <w:marTop w:val="0"/>
                              <w:marBottom w:val="0"/>
                              <w:divBdr>
                                <w:top w:val="none" w:sz="0" w:space="0" w:color="auto"/>
                                <w:left w:val="none" w:sz="0" w:space="0" w:color="auto"/>
                                <w:bottom w:val="none" w:sz="0" w:space="0" w:color="auto"/>
                                <w:right w:val="none" w:sz="0" w:space="0" w:color="auto"/>
                              </w:divBdr>
                            </w:div>
                          </w:divsChild>
                        </w:div>
                        <w:div w:id="841">
                          <w:marLeft w:val="0"/>
                          <w:marRight w:val="0"/>
                          <w:marTop w:val="0"/>
                          <w:marBottom w:val="0"/>
                          <w:divBdr>
                            <w:top w:val="none" w:sz="0" w:space="0" w:color="auto"/>
                            <w:left w:val="none" w:sz="0" w:space="0" w:color="auto"/>
                            <w:bottom w:val="none" w:sz="0" w:space="0" w:color="auto"/>
                            <w:right w:val="none" w:sz="0" w:space="0" w:color="auto"/>
                          </w:divBdr>
                          <w:divsChild>
                            <w:div w:id="710">
                              <w:marLeft w:val="0"/>
                              <w:marRight w:val="0"/>
                              <w:marTop w:val="0"/>
                              <w:marBottom w:val="0"/>
                              <w:divBdr>
                                <w:top w:val="none" w:sz="0" w:space="0" w:color="auto"/>
                                <w:left w:val="none" w:sz="0" w:space="0" w:color="auto"/>
                                <w:bottom w:val="none" w:sz="0" w:space="0" w:color="auto"/>
                                <w:right w:val="none" w:sz="0" w:space="0" w:color="auto"/>
                              </w:divBdr>
                            </w:div>
                          </w:divsChild>
                        </w:div>
                        <w:div w:id="858">
                          <w:marLeft w:val="0"/>
                          <w:marRight w:val="0"/>
                          <w:marTop w:val="0"/>
                          <w:marBottom w:val="0"/>
                          <w:divBdr>
                            <w:top w:val="none" w:sz="0" w:space="0" w:color="auto"/>
                            <w:left w:val="none" w:sz="0" w:space="0" w:color="auto"/>
                            <w:bottom w:val="none" w:sz="0" w:space="0" w:color="auto"/>
                            <w:right w:val="none" w:sz="0" w:space="0" w:color="auto"/>
                          </w:divBdr>
                        </w:div>
                      </w:divsChild>
                    </w:div>
                    <w:div w:id="803">
                      <w:marLeft w:val="0"/>
                      <w:marRight w:val="0"/>
                      <w:marTop w:val="0"/>
                      <w:marBottom w:val="0"/>
                      <w:divBdr>
                        <w:top w:val="none" w:sz="0" w:space="0" w:color="auto"/>
                        <w:left w:val="none" w:sz="0" w:space="0" w:color="auto"/>
                        <w:bottom w:val="none" w:sz="0" w:space="0" w:color="auto"/>
                        <w:right w:val="none" w:sz="0" w:space="0" w:color="auto"/>
                      </w:divBdr>
                      <w:divsChild>
                        <w:div w:id="664">
                          <w:marLeft w:val="0"/>
                          <w:marRight w:val="0"/>
                          <w:marTop w:val="0"/>
                          <w:marBottom w:val="0"/>
                          <w:divBdr>
                            <w:top w:val="none" w:sz="0" w:space="0" w:color="auto"/>
                            <w:left w:val="none" w:sz="0" w:space="0" w:color="auto"/>
                            <w:bottom w:val="none" w:sz="0" w:space="0" w:color="auto"/>
                            <w:right w:val="none" w:sz="0" w:space="0" w:color="auto"/>
                          </w:divBdr>
                        </w:div>
                      </w:divsChild>
                    </w:div>
                    <w:div w:id="807">
                      <w:marLeft w:val="0"/>
                      <w:marRight w:val="0"/>
                      <w:marTop w:val="0"/>
                      <w:marBottom w:val="0"/>
                      <w:divBdr>
                        <w:top w:val="none" w:sz="0" w:space="0" w:color="auto"/>
                        <w:left w:val="none" w:sz="0" w:space="0" w:color="auto"/>
                        <w:bottom w:val="none" w:sz="0" w:space="0" w:color="auto"/>
                        <w:right w:val="none" w:sz="0" w:space="0" w:color="auto"/>
                      </w:divBdr>
                      <w:divsChild>
                        <w:div w:id="156">
                          <w:marLeft w:val="0"/>
                          <w:marRight w:val="0"/>
                          <w:marTop w:val="0"/>
                          <w:marBottom w:val="0"/>
                          <w:divBdr>
                            <w:top w:val="none" w:sz="0" w:space="0" w:color="auto"/>
                            <w:left w:val="none" w:sz="0" w:space="0" w:color="auto"/>
                            <w:bottom w:val="none" w:sz="0" w:space="0" w:color="auto"/>
                            <w:right w:val="none" w:sz="0" w:space="0" w:color="auto"/>
                          </w:divBdr>
                        </w:div>
                        <w:div w:id="243">
                          <w:marLeft w:val="0"/>
                          <w:marRight w:val="0"/>
                          <w:marTop w:val="0"/>
                          <w:marBottom w:val="0"/>
                          <w:divBdr>
                            <w:top w:val="none" w:sz="0" w:space="0" w:color="auto"/>
                            <w:left w:val="none" w:sz="0" w:space="0" w:color="auto"/>
                            <w:bottom w:val="none" w:sz="0" w:space="0" w:color="auto"/>
                            <w:right w:val="none" w:sz="0" w:space="0" w:color="auto"/>
                          </w:divBdr>
                        </w:div>
                        <w:div w:id="589">
                          <w:marLeft w:val="0"/>
                          <w:marRight w:val="0"/>
                          <w:marTop w:val="0"/>
                          <w:marBottom w:val="0"/>
                          <w:divBdr>
                            <w:top w:val="none" w:sz="0" w:space="0" w:color="auto"/>
                            <w:left w:val="none" w:sz="0" w:space="0" w:color="auto"/>
                            <w:bottom w:val="none" w:sz="0" w:space="0" w:color="auto"/>
                            <w:right w:val="none" w:sz="0" w:space="0" w:color="auto"/>
                          </w:divBdr>
                          <w:divsChild>
                            <w:div w:id="141">
                              <w:marLeft w:val="0"/>
                              <w:marRight w:val="0"/>
                              <w:marTop w:val="0"/>
                              <w:marBottom w:val="0"/>
                              <w:divBdr>
                                <w:top w:val="none" w:sz="0" w:space="0" w:color="auto"/>
                                <w:left w:val="none" w:sz="0" w:space="0" w:color="auto"/>
                                <w:bottom w:val="none" w:sz="0" w:space="0" w:color="auto"/>
                                <w:right w:val="none" w:sz="0" w:space="0" w:color="auto"/>
                              </w:divBdr>
                              <w:divsChild>
                                <w:div w:id="323">
                                  <w:marLeft w:val="0"/>
                                  <w:marRight w:val="0"/>
                                  <w:marTop w:val="0"/>
                                  <w:marBottom w:val="0"/>
                                  <w:divBdr>
                                    <w:top w:val="none" w:sz="0" w:space="0" w:color="auto"/>
                                    <w:left w:val="none" w:sz="0" w:space="0" w:color="auto"/>
                                    <w:bottom w:val="none" w:sz="0" w:space="0" w:color="auto"/>
                                    <w:right w:val="none" w:sz="0" w:space="0" w:color="auto"/>
                                  </w:divBdr>
                                </w:div>
                              </w:divsChild>
                            </w:div>
                            <w:div w:id="176">
                              <w:marLeft w:val="0"/>
                              <w:marRight w:val="0"/>
                              <w:marTop w:val="0"/>
                              <w:marBottom w:val="0"/>
                              <w:divBdr>
                                <w:top w:val="none" w:sz="0" w:space="0" w:color="auto"/>
                                <w:left w:val="none" w:sz="0" w:space="0" w:color="auto"/>
                                <w:bottom w:val="none" w:sz="0" w:space="0" w:color="auto"/>
                                <w:right w:val="none" w:sz="0" w:space="0" w:color="auto"/>
                              </w:divBdr>
                            </w:div>
                            <w:div w:id="329">
                              <w:marLeft w:val="0"/>
                              <w:marRight w:val="0"/>
                              <w:marTop w:val="0"/>
                              <w:marBottom w:val="0"/>
                              <w:divBdr>
                                <w:top w:val="none" w:sz="0" w:space="0" w:color="auto"/>
                                <w:left w:val="none" w:sz="0" w:space="0" w:color="auto"/>
                                <w:bottom w:val="none" w:sz="0" w:space="0" w:color="auto"/>
                                <w:right w:val="none" w:sz="0" w:space="0" w:color="auto"/>
                              </w:divBdr>
                            </w:div>
                            <w:div w:id="347">
                              <w:marLeft w:val="0"/>
                              <w:marRight w:val="0"/>
                              <w:marTop w:val="0"/>
                              <w:marBottom w:val="0"/>
                              <w:divBdr>
                                <w:top w:val="none" w:sz="0" w:space="0" w:color="auto"/>
                                <w:left w:val="none" w:sz="0" w:space="0" w:color="auto"/>
                                <w:bottom w:val="none" w:sz="0" w:space="0" w:color="auto"/>
                                <w:right w:val="none" w:sz="0" w:space="0" w:color="auto"/>
                              </w:divBdr>
                            </w:div>
                            <w:div w:id="460">
                              <w:marLeft w:val="0"/>
                              <w:marRight w:val="0"/>
                              <w:marTop w:val="0"/>
                              <w:marBottom w:val="0"/>
                              <w:divBdr>
                                <w:top w:val="none" w:sz="0" w:space="0" w:color="auto"/>
                                <w:left w:val="none" w:sz="0" w:space="0" w:color="auto"/>
                                <w:bottom w:val="none" w:sz="0" w:space="0" w:color="auto"/>
                                <w:right w:val="none" w:sz="0" w:space="0" w:color="auto"/>
                              </w:divBdr>
                              <w:divsChild>
                                <w:div w:id="307">
                                  <w:marLeft w:val="0"/>
                                  <w:marRight w:val="0"/>
                                  <w:marTop w:val="0"/>
                                  <w:marBottom w:val="0"/>
                                  <w:divBdr>
                                    <w:top w:val="none" w:sz="0" w:space="0" w:color="auto"/>
                                    <w:left w:val="none" w:sz="0" w:space="0" w:color="auto"/>
                                    <w:bottom w:val="none" w:sz="0" w:space="0" w:color="auto"/>
                                    <w:right w:val="none" w:sz="0" w:space="0" w:color="auto"/>
                                  </w:divBdr>
                                </w:div>
                              </w:divsChild>
                            </w:div>
                            <w:div w:id="497">
                              <w:marLeft w:val="0"/>
                              <w:marRight w:val="0"/>
                              <w:marTop w:val="0"/>
                              <w:marBottom w:val="0"/>
                              <w:divBdr>
                                <w:top w:val="none" w:sz="0" w:space="0" w:color="auto"/>
                                <w:left w:val="none" w:sz="0" w:space="0" w:color="auto"/>
                                <w:bottom w:val="none" w:sz="0" w:space="0" w:color="auto"/>
                                <w:right w:val="none" w:sz="0" w:space="0" w:color="auto"/>
                              </w:divBdr>
                              <w:divsChild>
                                <w:div w:id="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
                      <w:marLeft w:val="0"/>
                      <w:marRight w:val="0"/>
                      <w:marTop w:val="0"/>
                      <w:marBottom w:val="0"/>
                      <w:divBdr>
                        <w:top w:val="none" w:sz="0" w:space="0" w:color="auto"/>
                        <w:left w:val="none" w:sz="0" w:space="0" w:color="auto"/>
                        <w:bottom w:val="none" w:sz="0" w:space="0" w:color="auto"/>
                        <w:right w:val="none" w:sz="0" w:space="0" w:color="auto"/>
                      </w:divBdr>
                    </w:div>
                    <w:div w:id="825">
                      <w:marLeft w:val="0"/>
                      <w:marRight w:val="0"/>
                      <w:marTop w:val="0"/>
                      <w:marBottom w:val="0"/>
                      <w:divBdr>
                        <w:top w:val="none" w:sz="0" w:space="0" w:color="auto"/>
                        <w:left w:val="none" w:sz="0" w:space="0" w:color="auto"/>
                        <w:bottom w:val="none" w:sz="0" w:space="0" w:color="auto"/>
                        <w:right w:val="none" w:sz="0" w:space="0" w:color="auto"/>
                      </w:divBdr>
                    </w:div>
                    <w:div w:id="827">
                      <w:marLeft w:val="0"/>
                      <w:marRight w:val="0"/>
                      <w:marTop w:val="0"/>
                      <w:marBottom w:val="0"/>
                      <w:divBdr>
                        <w:top w:val="none" w:sz="0" w:space="0" w:color="auto"/>
                        <w:left w:val="none" w:sz="0" w:space="0" w:color="auto"/>
                        <w:bottom w:val="none" w:sz="0" w:space="0" w:color="auto"/>
                        <w:right w:val="none" w:sz="0" w:space="0" w:color="auto"/>
                      </w:divBdr>
                      <w:divsChild>
                        <w:div w:id="58">
                          <w:marLeft w:val="0"/>
                          <w:marRight w:val="0"/>
                          <w:marTop w:val="0"/>
                          <w:marBottom w:val="0"/>
                          <w:divBdr>
                            <w:top w:val="none" w:sz="0" w:space="0" w:color="auto"/>
                            <w:left w:val="none" w:sz="0" w:space="0" w:color="auto"/>
                            <w:bottom w:val="none" w:sz="0" w:space="0" w:color="auto"/>
                            <w:right w:val="none" w:sz="0" w:space="0" w:color="auto"/>
                          </w:divBdr>
                        </w:div>
                      </w:divsChild>
                    </w:div>
                    <w:div w:id="828">
                      <w:marLeft w:val="0"/>
                      <w:marRight w:val="0"/>
                      <w:marTop w:val="0"/>
                      <w:marBottom w:val="0"/>
                      <w:divBdr>
                        <w:top w:val="none" w:sz="0" w:space="0" w:color="auto"/>
                        <w:left w:val="none" w:sz="0" w:space="0" w:color="auto"/>
                        <w:bottom w:val="none" w:sz="0" w:space="0" w:color="auto"/>
                        <w:right w:val="none" w:sz="0" w:space="0" w:color="auto"/>
                      </w:divBdr>
                      <w:divsChild>
                        <w:div w:id="629">
                          <w:marLeft w:val="0"/>
                          <w:marRight w:val="0"/>
                          <w:marTop w:val="0"/>
                          <w:marBottom w:val="0"/>
                          <w:divBdr>
                            <w:top w:val="none" w:sz="0" w:space="0" w:color="auto"/>
                            <w:left w:val="none" w:sz="0" w:space="0" w:color="auto"/>
                            <w:bottom w:val="none" w:sz="0" w:space="0" w:color="auto"/>
                            <w:right w:val="none" w:sz="0" w:space="0" w:color="auto"/>
                          </w:divBdr>
                        </w:div>
                      </w:divsChild>
                    </w:div>
                    <w:div w:id="830">
                      <w:marLeft w:val="0"/>
                      <w:marRight w:val="0"/>
                      <w:marTop w:val="0"/>
                      <w:marBottom w:val="0"/>
                      <w:divBdr>
                        <w:top w:val="none" w:sz="0" w:space="0" w:color="auto"/>
                        <w:left w:val="none" w:sz="0" w:space="0" w:color="auto"/>
                        <w:bottom w:val="none" w:sz="0" w:space="0" w:color="auto"/>
                        <w:right w:val="none" w:sz="0" w:space="0" w:color="auto"/>
                      </w:divBdr>
                      <w:divsChild>
                        <w:div w:id="775">
                          <w:marLeft w:val="0"/>
                          <w:marRight w:val="0"/>
                          <w:marTop w:val="0"/>
                          <w:marBottom w:val="0"/>
                          <w:divBdr>
                            <w:top w:val="none" w:sz="0" w:space="0" w:color="auto"/>
                            <w:left w:val="none" w:sz="0" w:space="0" w:color="auto"/>
                            <w:bottom w:val="none" w:sz="0" w:space="0" w:color="auto"/>
                            <w:right w:val="none" w:sz="0" w:space="0" w:color="auto"/>
                          </w:divBdr>
                        </w:div>
                      </w:divsChild>
                    </w:div>
                    <w:div w:id="832">
                      <w:marLeft w:val="0"/>
                      <w:marRight w:val="0"/>
                      <w:marTop w:val="0"/>
                      <w:marBottom w:val="0"/>
                      <w:divBdr>
                        <w:top w:val="none" w:sz="0" w:space="0" w:color="auto"/>
                        <w:left w:val="none" w:sz="0" w:space="0" w:color="auto"/>
                        <w:bottom w:val="none" w:sz="0" w:space="0" w:color="auto"/>
                        <w:right w:val="none" w:sz="0" w:space="0" w:color="auto"/>
                      </w:divBdr>
                      <w:divsChild>
                        <w:div w:id="55">
                          <w:marLeft w:val="0"/>
                          <w:marRight w:val="0"/>
                          <w:marTop w:val="0"/>
                          <w:marBottom w:val="0"/>
                          <w:divBdr>
                            <w:top w:val="none" w:sz="0" w:space="0" w:color="auto"/>
                            <w:left w:val="none" w:sz="0" w:space="0" w:color="auto"/>
                            <w:bottom w:val="none" w:sz="0" w:space="0" w:color="auto"/>
                            <w:right w:val="none" w:sz="0" w:space="0" w:color="auto"/>
                          </w:divBdr>
                          <w:divsChild>
                            <w:div w:id="633">
                              <w:marLeft w:val="0"/>
                              <w:marRight w:val="0"/>
                              <w:marTop w:val="0"/>
                              <w:marBottom w:val="0"/>
                              <w:divBdr>
                                <w:top w:val="none" w:sz="0" w:space="0" w:color="auto"/>
                                <w:left w:val="none" w:sz="0" w:space="0" w:color="auto"/>
                                <w:bottom w:val="none" w:sz="0" w:space="0" w:color="auto"/>
                                <w:right w:val="none" w:sz="0" w:space="0" w:color="auto"/>
                              </w:divBdr>
                            </w:div>
                          </w:divsChild>
                        </w:div>
                        <w:div w:id="185">
                          <w:marLeft w:val="0"/>
                          <w:marRight w:val="0"/>
                          <w:marTop w:val="0"/>
                          <w:marBottom w:val="0"/>
                          <w:divBdr>
                            <w:top w:val="none" w:sz="0" w:space="0" w:color="auto"/>
                            <w:left w:val="none" w:sz="0" w:space="0" w:color="auto"/>
                            <w:bottom w:val="none" w:sz="0" w:space="0" w:color="auto"/>
                            <w:right w:val="none" w:sz="0" w:space="0" w:color="auto"/>
                          </w:divBdr>
                        </w:div>
                      </w:divsChild>
                    </w:div>
                    <w:div w:id="838">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0"/>
                          <w:marTop w:val="0"/>
                          <w:marBottom w:val="0"/>
                          <w:divBdr>
                            <w:top w:val="none" w:sz="0" w:space="0" w:color="auto"/>
                            <w:left w:val="none" w:sz="0" w:space="0" w:color="auto"/>
                            <w:bottom w:val="none" w:sz="0" w:space="0" w:color="auto"/>
                            <w:right w:val="none" w:sz="0" w:space="0" w:color="auto"/>
                          </w:divBdr>
                        </w:div>
                      </w:divsChild>
                    </w:div>
                    <w:div w:id="840">
                      <w:marLeft w:val="0"/>
                      <w:marRight w:val="0"/>
                      <w:marTop w:val="0"/>
                      <w:marBottom w:val="0"/>
                      <w:divBdr>
                        <w:top w:val="none" w:sz="0" w:space="0" w:color="auto"/>
                        <w:left w:val="none" w:sz="0" w:space="0" w:color="auto"/>
                        <w:bottom w:val="none" w:sz="0" w:space="0" w:color="auto"/>
                        <w:right w:val="none" w:sz="0" w:space="0" w:color="auto"/>
                      </w:divBdr>
                      <w:divsChild>
                        <w:div w:id="169">
                          <w:marLeft w:val="0"/>
                          <w:marRight w:val="0"/>
                          <w:marTop w:val="0"/>
                          <w:marBottom w:val="0"/>
                          <w:divBdr>
                            <w:top w:val="none" w:sz="0" w:space="0" w:color="auto"/>
                            <w:left w:val="none" w:sz="0" w:space="0" w:color="auto"/>
                            <w:bottom w:val="none" w:sz="0" w:space="0" w:color="auto"/>
                            <w:right w:val="none" w:sz="0" w:space="0" w:color="auto"/>
                          </w:divBdr>
                        </w:div>
                        <w:div w:id="403">
                          <w:marLeft w:val="0"/>
                          <w:marRight w:val="0"/>
                          <w:marTop w:val="0"/>
                          <w:marBottom w:val="0"/>
                          <w:divBdr>
                            <w:top w:val="none" w:sz="0" w:space="0" w:color="auto"/>
                            <w:left w:val="none" w:sz="0" w:space="0" w:color="auto"/>
                            <w:bottom w:val="none" w:sz="0" w:space="0" w:color="auto"/>
                            <w:right w:val="none" w:sz="0" w:space="0" w:color="auto"/>
                          </w:divBdr>
                          <w:divsChild>
                            <w:div w:id="84">
                              <w:marLeft w:val="0"/>
                              <w:marRight w:val="0"/>
                              <w:marTop w:val="0"/>
                              <w:marBottom w:val="0"/>
                              <w:divBdr>
                                <w:top w:val="none" w:sz="0" w:space="0" w:color="auto"/>
                                <w:left w:val="none" w:sz="0" w:space="0" w:color="auto"/>
                                <w:bottom w:val="none" w:sz="0" w:space="0" w:color="auto"/>
                                <w:right w:val="none" w:sz="0" w:space="0" w:color="auto"/>
                              </w:divBdr>
                            </w:div>
                          </w:divsChild>
                        </w:div>
                        <w:div w:id="458">
                          <w:marLeft w:val="0"/>
                          <w:marRight w:val="0"/>
                          <w:marTop w:val="0"/>
                          <w:marBottom w:val="0"/>
                          <w:divBdr>
                            <w:top w:val="none" w:sz="0" w:space="0" w:color="auto"/>
                            <w:left w:val="none" w:sz="0" w:space="0" w:color="auto"/>
                            <w:bottom w:val="none" w:sz="0" w:space="0" w:color="auto"/>
                            <w:right w:val="none" w:sz="0" w:space="0" w:color="auto"/>
                          </w:divBdr>
                        </w:div>
                        <w:div w:id="637">
                          <w:marLeft w:val="0"/>
                          <w:marRight w:val="0"/>
                          <w:marTop w:val="0"/>
                          <w:marBottom w:val="0"/>
                          <w:divBdr>
                            <w:top w:val="none" w:sz="0" w:space="0" w:color="auto"/>
                            <w:left w:val="none" w:sz="0" w:space="0" w:color="auto"/>
                            <w:bottom w:val="none" w:sz="0" w:space="0" w:color="auto"/>
                            <w:right w:val="none" w:sz="0" w:space="0" w:color="auto"/>
                          </w:divBdr>
                        </w:div>
                        <w:div w:id="715">
                          <w:marLeft w:val="0"/>
                          <w:marRight w:val="0"/>
                          <w:marTop w:val="0"/>
                          <w:marBottom w:val="0"/>
                          <w:divBdr>
                            <w:top w:val="none" w:sz="0" w:space="0" w:color="auto"/>
                            <w:left w:val="none" w:sz="0" w:space="0" w:color="auto"/>
                            <w:bottom w:val="none" w:sz="0" w:space="0" w:color="auto"/>
                            <w:right w:val="none" w:sz="0" w:space="0" w:color="auto"/>
                          </w:divBdr>
                          <w:divsChild>
                            <w:div w:id="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
                      <w:marLeft w:val="0"/>
                      <w:marRight w:val="0"/>
                      <w:marTop w:val="0"/>
                      <w:marBottom w:val="0"/>
                      <w:divBdr>
                        <w:top w:val="none" w:sz="0" w:space="0" w:color="auto"/>
                        <w:left w:val="none" w:sz="0" w:space="0" w:color="auto"/>
                        <w:bottom w:val="none" w:sz="0" w:space="0" w:color="auto"/>
                        <w:right w:val="none" w:sz="0" w:space="0" w:color="auto"/>
                      </w:divBdr>
                      <w:divsChild>
                        <w:div w:id="364">
                          <w:marLeft w:val="0"/>
                          <w:marRight w:val="0"/>
                          <w:marTop w:val="0"/>
                          <w:marBottom w:val="0"/>
                          <w:divBdr>
                            <w:top w:val="none" w:sz="0" w:space="0" w:color="auto"/>
                            <w:left w:val="none" w:sz="0" w:space="0" w:color="auto"/>
                            <w:bottom w:val="none" w:sz="0" w:space="0" w:color="auto"/>
                            <w:right w:val="none" w:sz="0" w:space="0" w:color="auto"/>
                          </w:divBdr>
                        </w:div>
                      </w:divsChild>
                    </w:div>
                    <w:div w:id="844">
                      <w:marLeft w:val="0"/>
                      <w:marRight w:val="0"/>
                      <w:marTop w:val="0"/>
                      <w:marBottom w:val="0"/>
                      <w:divBdr>
                        <w:top w:val="none" w:sz="0" w:space="0" w:color="auto"/>
                        <w:left w:val="none" w:sz="0" w:space="0" w:color="auto"/>
                        <w:bottom w:val="none" w:sz="0" w:space="0" w:color="auto"/>
                        <w:right w:val="none" w:sz="0" w:space="0" w:color="auto"/>
                      </w:divBdr>
                      <w:divsChild>
                        <w:div w:id="381">
                          <w:marLeft w:val="0"/>
                          <w:marRight w:val="0"/>
                          <w:marTop w:val="0"/>
                          <w:marBottom w:val="0"/>
                          <w:divBdr>
                            <w:top w:val="none" w:sz="0" w:space="0" w:color="auto"/>
                            <w:left w:val="none" w:sz="0" w:space="0" w:color="auto"/>
                            <w:bottom w:val="none" w:sz="0" w:space="0" w:color="auto"/>
                            <w:right w:val="none" w:sz="0" w:space="0" w:color="auto"/>
                          </w:divBdr>
                        </w:div>
                      </w:divsChild>
                    </w:div>
                    <w:div w:id="845">
                      <w:marLeft w:val="0"/>
                      <w:marRight w:val="0"/>
                      <w:marTop w:val="0"/>
                      <w:marBottom w:val="0"/>
                      <w:divBdr>
                        <w:top w:val="none" w:sz="0" w:space="0" w:color="auto"/>
                        <w:left w:val="none" w:sz="0" w:space="0" w:color="auto"/>
                        <w:bottom w:val="none" w:sz="0" w:space="0" w:color="auto"/>
                        <w:right w:val="none" w:sz="0" w:space="0" w:color="auto"/>
                      </w:divBdr>
                    </w:div>
                    <w:div w:id="847">
                      <w:marLeft w:val="0"/>
                      <w:marRight w:val="0"/>
                      <w:marTop w:val="0"/>
                      <w:marBottom w:val="0"/>
                      <w:divBdr>
                        <w:top w:val="none" w:sz="0" w:space="0" w:color="auto"/>
                        <w:left w:val="none" w:sz="0" w:space="0" w:color="auto"/>
                        <w:bottom w:val="none" w:sz="0" w:space="0" w:color="auto"/>
                        <w:right w:val="none" w:sz="0" w:space="0" w:color="auto"/>
                      </w:divBdr>
                    </w:div>
                    <w:div w:id="848">
                      <w:marLeft w:val="0"/>
                      <w:marRight w:val="0"/>
                      <w:marTop w:val="0"/>
                      <w:marBottom w:val="0"/>
                      <w:divBdr>
                        <w:top w:val="none" w:sz="0" w:space="0" w:color="auto"/>
                        <w:left w:val="none" w:sz="0" w:space="0" w:color="auto"/>
                        <w:bottom w:val="none" w:sz="0" w:space="0" w:color="auto"/>
                        <w:right w:val="none" w:sz="0" w:space="0" w:color="auto"/>
                      </w:divBdr>
                      <w:divsChild>
                        <w:div w:id="249">
                          <w:marLeft w:val="0"/>
                          <w:marRight w:val="0"/>
                          <w:marTop w:val="0"/>
                          <w:marBottom w:val="0"/>
                          <w:divBdr>
                            <w:top w:val="none" w:sz="0" w:space="0" w:color="auto"/>
                            <w:left w:val="none" w:sz="0" w:space="0" w:color="auto"/>
                            <w:bottom w:val="none" w:sz="0" w:space="0" w:color="auto"/>
                            <w:right w:val="none" w:sz="0" w:space="0" w:color="auto"/>
                          </w:divBdr>
                        </w:div>
                      </w:divsChild>
                    </w:div>
                    <w:div w:id="852">
                      <w:marLeft w:val="0"/>
                      <w:marRight w:val="0"/>
                      <w:marTop w:val="0"/>
                      <w:marBottom w:val="0"/>
                      <w:divBdr>
                        <w:top w:val="none" w:sz="0" w:space="0" w:color="auto"/>
                        <w:left w:val="none" w:sz="0" w:space="0" w:color="auto"/>
                        <w:bottom w:val="none" w:sz="0" w:space="0" w:color="auto"/>
                        <w:right w:val="none" w:sz="0" w:space="0" w:color="auto"/>
                      </w:divBdr>
                      <w:divsChild>
                        <w:div w:id="129">
                          <w:marLeft w:val="0"/>
                          <w:marRight w:val="0"/>
                          <w:marTop w:val="0"/>
                          <w:marBottom w:val="0"/>
                          <w:divBdr>
                            <w:top w:val="none" w:sz="0" w:space="0" w:color="auto"/>
                            <w:left w:val="none" w:sz="0" w:space="0" w:color="auto"/>
                            <w:bottom w:val="none" w:sz="0" w:space="0" w:color="auto"/>
                            <w:right w:val="none" w:sz="0" w:space="0" w:color="auto"/>
                          </w:divBdr>
                        </w:div>
                      </w:divsChild>
                    </w:div>
                    <w:div w:id="855">
                      <w:marLeft w:val="0"/>
                      <w:marRight w:val="0"/>
                      <w:marTop w:val="0"/>
                      <w:marBottom w:val="0"/>
                      <w:divBdr>
                        <w:top w:val="none" w:sz="0" w:space="0" w:color="auto"/>
                        <w:left w:val="none" w:sz="0" w:space="0" w:color="auto"/>
                        <w:bottom w:val="none" w:sz="0" w:space="0" w:color="auto"/>
                        <w:right w:val="none" w:sz="0" w:space="0" w:color="auto"/>
                      </w:divBdr>
                      <w:divsChild>
                        <w:div w:id="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who.int/publications/i/item/B0947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c2f127-ebce-406d-a8a5-69b2be263824" xsi:nil="true"/>
    <lcf76f155ced4ddcb4097134ff3c332f xmlns="38e9f8c0-7a6a-4471-bfca-3b0e3d3bd89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B44AFA90565F49AFB193592FD87BEA" ma:contentTypeVersion="13" ma:contentTypeDescription="Create a new document." ma:contentTypeScope="" ma:versionID="d291757c34d37ea7fd6ebba9a5b1bbb7">
  <xsd:schema xmlns:xsd="http://www.w3.org/2001/XMLSchema" xmlns:xs="http://www.w3.org/2001/XMLSchema" xmlns:p="http://schemas.microsoft.com/office/2006/metadata/properties" xmlns:ns2="38e9f8c0-7a6a-4471-bfca-3b0e3d3bd89b" xmlns:ns3="c7c2f127-ebce-406d-a8a5-69b2be263824" targetNamespace="http://schemas.microsoft.com/office/2006/metadata/properties" ma:root="true" ma:fieldsID="3b4b7590e64e08373a37775e9a8bf99d" ns2:_="" ns3:_="">
    <xsd:import namespace="38e9f8c0-7a6a-4471-bfca-3b0e3d3bd89b"/>
    <xsd:import namespace="c7c2f127-ebce-406d-a8a5-69b2be26382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9f8c0-7a6a-4471-bfca-3b0e3d3bd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c2f127-ebce-406d-a8a5-69b2be2638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6a5d8eb-afa7-45d6-80dd-f0d1f1cbacd8}" ma:internalName="TaxCatchAll" ma:showField="CatchAllData" ma:web="c7c2f127-ebce-406d-a8a5-69b2be2638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00940-5CC8-4CFE-8C33-2F06BC0C39E1}">
  <ds:schemaRefs>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c7c2f127-ebce-406d-a8a5-69b2be263824"/>
    <ds:schemaRef ds:uri="38e9f8c0-7a6a-4471-bfca-3b0e3d3bd89b"/>
    <ds:schemaRef ds:uri="http://purl.org/dc/terms/"/>
  </ds:schemaRefs>
</ds:datastoreItem>
</file>

<file path=customXml/itemProps2.xml><?xml version="1.0" encoding="utf-8"?>
<ds:datastoreItem xmlns:ds="http://schemas.openxmlformats.org/officeDocument/2006/customXml" ds:itemID="{BBE563DD-3EEB-40FE-8873-9D9CE14419E2}">
  <ds:schemaRefs>
    <ds:schemaRef ds:uri="http://schemas.microsoft.com/sharepoint/v3/contenttype/forms"/>
  </ds:schemaRefs>
</ds:datastoreItem>
</file>

<file path=customXml/itemProps3.xml><?xml version="1.0" encoding="utf-8"?>
<ds:datastoreItem xmlns:ds="http://schemas.openxmlformats.org/officeDocument/2006/customXml" ds:itemID="{F56468C3-D827-4A9D-BA43-6D3ED6E22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9f8c0-7a6a-4471-bfca-3b0e3d3bd89b"/>
    <ds:schemaRef ds:uri="c7c2f127-ebce-406d-a8a5-69b2be263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507</Words>
  <Characters>3145</Characters>
  <Application>Microsoft Office Word</Application>
  <DocSecurity>0</DocSecurity>
  <Lines>104</Lines>
  <Paragraphs>53</Paragraphs>
  <ScaleCrop>false</ScaleCrop>
  <HeadingPairs>
    <vt:vector size="2" baseType="variant">
      <vt:variant>
        <vt:lpstr>Title</vt:lpstr>
      </vt:variant>
      <vt:variant>
        <vt:i4>1</vt:i4>
      </vt:variant>
    </vt:vector>
  </HeadingPairs>
  <TitlesOfParts>
    <vt:vector size="1" baseType="lpstr">
      <vt:lpstr>INFORMATION ON HPCs FOR INCLUSION ON ECHO'S WEB-SITE</vt:lpstr>
    </vt:vector>
  </TitlesOfParts>
  <Company>European Commission</Company>
  <LinksUpToDate>false</LinksUpToDate>
  <CharactersWithSpaces>3599</CharactersWithSpaces>
  <SharedDoc>false</SharedDoc>
  <HLinks>
    <vt:vector size="6" baseType="variant">
      <vt:variant>
        <vt:i4>2555949</vt:i4>
      </vt:variant>
      <vt:variant>
        <vt:i4>0</vt:i4>
      </vt:variant>
      <vt:variant>
        <vt:i4>0</vt:i4>
      </vt:variant>
      <vt:variant>
        <vt:i4>5</vt:i4>
      </vt:variant>
      <vt:variant>
        <vt:lpwstr>https://www.who.int/publications/i/item/B09474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HPCs FOR INCLUSION ON ECHO'S WEB-SITE</dc:title>
  <dc:subject/>
  <dc:creator>frendju</dc:creator>
  <cp:keywords/>
  <dc:description/>
  <cp:lastModifiedBy>ROSSETTI Elisa (ECHO)</cp:lastModifiedBy>
  <cp:revision>3</cp:revision>
  <cp:lastPrinted>2009-12-04T13:39:00Z</cp:lastPrinted>
  <dcterms:created xsi:type="dcterms:W3CDTF">2026-03-10T07:47:00Z</dcterms:created>
  <dcterms:modified xsi:type="dcterms:W3CDTF">2026-05-04T10:57:00Z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0x0101000AB44AFA90565F49AFB193592FD87BEA</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2026-05-04T10:57:22Z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fa759dac-43f2-449b-b0e4-10e08cc5763a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ies>
</file>