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A69F4" w14:textId="77777777" w:rsidR="00BC77C3" w:rsidRPr="00BC77C3" w:rsidRDefault="00BC77C3" w:rsidP="00BC77C3">
      <w:pPr>
        <w:jc w:val="center"/>
      </w:pPr>
      <w:bookmarkStart w:id="0" w:name="_Hlk233197628"/>
      <w:bookmarkEnd w:id="0"/>
    </w:p>
    <w:p w14:paraId="510F9FF7" w14:textId="77777777" w:rsidR="00BC77C3" w:rsidRPr="00BC77C3" w:rsidRDefault="00BC77C3" w:rsidP="00BC77C3">
      <w:pPr>
        <w:jc w:val="center"/>
      </w:pPr>
    </w:p>
    <w:p w14:paraId="30420365" w14:textId="77777777" w:rsidR="00BC77C3" w:rsidRPr="00BC77C3" w:rsidRDefault="00BC77C3" w:rsidP="00BC77C3">
      <w:pPr>
        <w:jc w:val="center"/>
      </w:pPr>
    </w:p>
    <w:p w14:paraId="320EFE66" w14:textId="3CEC3FC6" w:rsidR="00BC77C3" w:rsidRPr="00BC77C3" w:rsidRDefault="00A06358" w:rsidP="00091DCA">
      <w:pPr>
        <w:jc w:val="center"/>
        <w:rPr>
          <w:rFonts w:ascii="Arial" w:hAnsi="Arial"/>
        </w:rPr>
      </w:pPr>
      <w:r>
        <w:rPr>
          <w:noProof/>
          <w:lang w:eastAsia="en-GB"/>
        </w:rPr>
        <w:drawing>
          <wp:inline distT="0" distB="0" distL="0" distR="0" wp14:anchorId="6ECCB0EE" wp14:editId="63CCA53F">
            <wp:extent cx="3206115" cy="2197100"/>
            <wp:effectExtent l="0" t="0" r="0" b="0"/>
            <wp:docPr id="2" name="Picture 2"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g_yellow_l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6115" cy="2197100"/>
                    </a:xfrm>
                    <a:prstGeom prst="rect">
                      <a:avLst/>
                    </a:prstGeom>
                    <a:noFill/>
                    <a:ln>
                      <a:noFill/>
                    </a:ln>
                  </pic:spPr>
                </pic:pic>
              </a:graphicData>
            </a:graphic>
          </wp:inline>
        </w:drawing>
      </w:r>
    </w:p>
    <w:p w14:paraId="04424BE7" w14:textId="77777777" w:rsidR="00BC77C3" w:rsidRPr="00BC77C3" w:rsidRDefault="00BC77C3" w:rsidP="005B6AFE">
      <w:pPr>
        <w:jc w:val="center"/>
        <w:rPr>
          <w:rFonts w:ascii="Arial" w:hAnsi="Arial"/>
        </w:rPr>
      </w:pPr>
    </w:p>
    <w:p w14:paraId="3CD2E5FD" w14:textId="77777777" w:rsidR="00BC77C3" w:rsidRPr="00BC77C3" w:rsidRDefault="00BC77C3" w:rsidP="005B6AFE">
      <w:pPr>
        <w:jc w:val="center"/>
        <w:rPr>
          <w:rFonts w:ascii="Arial" w:hAnsi="Arial"/>
        </w:rPr>
      </w:pPr>
    </w:p>
    <w:p w14:paraId="01CDF1C2" w14:textId="27D6FC66" w:rsidR="00BC77C3" w:rsidRPr="00BC77C3" w:rsidRDefault="00270C5C" w:rsidP="00BC77C3">
      <w:pPr>
        <w:ind w:left="-426" w:right="-435"/>
        <w:jc w:val="center"/>
        <w:rPr>
          <w:rFonts w:ascii="EC Square Sans Pro Medium" w:hAnsi="EC Square Sans Pro Medium"/>
          <w:b/>
          <w:bCs/>
          <w:sz w:val="48"/>
          <w:szCs w:val="48"/>
        </w:rPr>
      </w:pPr>
      <w:r w:rsidRPr="006B021F">
        <w:rPr>
          <w:rFonts w:ascii="EC Square Sans Pro Medium" w:hAnsi="EC Square Sans Pro Medium"/>
          <w:b/>
          <w:bCs/>
          <w:sz w:val="48"/>
          <w:szCs w:val="48"/>
        </w:rPr>
        <w:t>Humanitarian Aid (H</w:t>
      </w:r>
      <w:r>
        <w:rPr>
          <w:rFonts w:ascii="EC Square Sans Pro Medium" w:hAnsi="EC Square Sans Pro Medium"/>
          <w:b/>
          <w:bCs/>
          <w:sz w:val="48"/>
          <w:szCs w:val="48"/>
        </w:rPr>
        <w:t>UM</w:t>
      </w:r>
      <w:r w:rsidRPr="006B021F">
        <w:rPr>
          <w:rFonts w:ascii="EC Square Sans Pro Medium" w:hAnsi="EC Square Sans Pro Medium"/>
          <w:b/>
          <w:bCs/>
          <w:sz w:val="48"/>
          <w:szCs w:val="48"/>
        </w:rPr>
        <w:t>A</w:t>
      </w:r>
      <w:r w:rsidRPr="00B95757">
        <w:rPr>
          <w:rFonts w:ascii="EC Square Sans Pro Medium" w:hAnsi="EC Square Sans Pro Medium"/>
          <w:b/>
          <w:bCs/>
          <w:sz w:val="48"/>
          <w:szCs w:val="48"/>
        </w:rPr>
        <w:t>)</w:t>
      </w:r>
    </w:p>
    <w:p w14:paraId="54C04098" w14:textId="77777777" w:rsidR="00877924" w:rsidRPr="00877924" w:rsidRDefault="00877924" w:rsidP="00874AFD">
      <w:pPr>
        <w:jc w:val="center"/>
        <w:rPr>
          <w:rFonts w:ascii="EC Square Sans Pro Light" w:hAnsi="EC Square Sans Pro Light"/>
          <w:b/>
        </w:rPr>
      </w:pPr>
    </w:p>
    <w:p w14:paraId="6E7AEBFF" w14:textId="77777777" w:rsidR="00877924" w:rsidRPr="00877924" w:rsidRDefault="00877924" w:rsidP="00874AFD">
      <w:pPr>
        <w:jc w:val="center"/>
        <w:rPr>
          <w:rFonts w:ascii="EC Square Sans Pro Light" w:hAnsi="EC Square Sans Pro Light"/>
          <w:b/>
        </w:rPr>
      </w:pPr>
    </w:p>
    <w:p w14:paraId="7CBC923D" w14:textId="4C99B045" w:rsidR="00877924" w:rsidRPr="000014E7" w:rsidRDefault="00874AFD" w:rsidP="009E0E8F">
      <w:pPr>
        <w:spacing w:after="320"/>
        <w:jc w:val="center"/>
        <w:rPr>
          <w:rFonts w:ascii="EC Square Sans Pro Light" w:hAnsi="EC Square Sans Pro Light"/>
          <w:b/>
          <w:bCs/>
          <w:sz w:val="48"/>
          <w:szCs w:val="48"/>
          <w:lang w:val="en-US"/>
        </w:rPr>
      </w:pPr>
      <w:r w:rsidRPr="000014E7">
        <w:rPr>
          <w:rFonts w:ascii="EC Square Sans Pro Light" w:hAnsi="EC Square Sans Pro Light"/>
          <w:b/>
          <w:bCs/>
          <w:sz w:val="48"/>
          <w:szCs w:val="48"/>
          <w:lang w:val="en-US"/>
        </w:rPr>
        <w:t xml:space="preserve">Call for </w:t>
      </w:r>
      <w:r w:rsidR="006726DA" w:rsidRPr="000014E7">
        <w:rPr>
          <w:rFonts w:ascii="EC Square Sans Pro Light" w:hAnsi="EC Square Sans Pro Light"/>
          <w:b/>
          <w:bCs/>
          <w:sz w:val="48"/>
          <w:szCs w:val="48"/>
          <w:lang w:val="en-US"/>
        </w:rPr>
        <w:t>certifica</w:t>
      </w:r>
      <w:r w:rsidR="006726DA" w:rsidRPr="00245D71">
        <w:rPr>
          <w:rFonts w:ascii="EC Square Sans Pro Light" w:hAnsi="EC Square Sans Pro Light"/>
          <w:b/>
          <w:bCs/>
          <w:sz w:val="48"/>
          <w:szCs w:val="48"/>
          <w:lang w:val="en-US"/>
        </w:rPr>
        <w:t>tions</w:t>
      </w:r>
    </w:p>
    <w:p w14:paraId="5F666C71" w14:textId="2632A616" w:rsidR="00CE104D" w:rsidRPr="000014E7" w:rsidRDefault="00270C5C" w:rsidP="00CE104D">
      <w:pPr>
        <w:spacing w:after="320"/>
        <w:jc w:val="center"/>
        <w:rPr>
          <w:rFonts w:ascii="EC Square Sans Pro Light" w:hAnsi="EC Square Sans Pro Light"/>
          <w:bCs/>
          <w:sz w:val="30"/>
          <w:szCs w:val="30"/>
          <w:lang w:val="en-US"/>
        </w:rPr>
      </w:pPr>
      <w:r w:rsidRPr="000014E7">
        <w:rPr>
          <w:rFonts w:ascii="EC Square Sans Pro Light" w:hAnsi="EC Square Sans Pro Light"/>
          <w:bCs/>
          <w:sz w:val="30"/>
          <w:szCs w:val="30"/>
          <w:lang w:val="en-US"/>
        </w:rPr>
        <w:t xml:space="preserve">EU Humanitarian Partnership </w:t>
      </w:r>
      <w:r w:rsidR="00CE104D" w:rsidRPr="000014E7">
        <w:rPr>
          <w:rFonts w:ascii="EC Square Sans Pro Light" w:hAnsi="EC Square Sans Pro Light"/>
          <w:bCs/>
          <w:sz w:val="30"/>
          <w:szCs w:val="30"/>
          <w:lang w:val="en-US"/>
        </w:rPr>
        <w:t>20</w:t>
      </w:r>
      <w:r w:rsidR="00716A2F" w:rsidRPr="000014E7">
        <w:rPr>
          <w:rFonts w:ascii="EC Square Sans Pro Light" w:hAnsi="EC Square Sans Pro Light"/>
          <w:bCs/>
          <w:sz w:val="30"/>
          <w:szCs w:val="30"/>
          <w:lang w:val="en-US"/>
        </w:rPr>
        <w:t>28</w:t>
      </w:r>
      <w:r w:rsidR="00CE104D" w:rsidRPr="000014E7">
        <w:rPr>
          <w:rFonts w:ascii="EC Square Sans Pro Light" w:hAnsi="EC Square Sans Pro Light"/>
          <w:bCs/>
          <w:sz w:val="30"/>
          <w:szCs w:val="30"/>
          <w:lang w:val="en-US"/>
        </w:rPr>
        <w:t>-20</w:t>
      </w:r>
      <w:r w:rsidR="00716A2F" w:rsidRPr="000014E7">
        <w:rPr>
          <w:rFonts w:ascii="EC Square Sans Pro Light" w:hAnsi="EC Square Sans Pro Light"/>
          <w:bCs/>
          <w:sz w:val="30"/>
          <w:szCs w:val="30"/>
          <w:lang w:val="en-US"/>
        </w:rPr>
        <w:t>34</w:t>
      </w:r>
    </w:p>
    <w:p w14:paraId="7B85EA3D" w14:textId="77777777" w:rsidR="00960886" w:rsidRPr="000014E7" w:rsidRDefault="00960886" w:rsidP="00BA69DD">
      <w:pPr>
        <w:spacing w:after="320"/>
        <w:jc w:val="center"/>
        <w:rPr>
          <w:rFonts w:ascii="EC Square Sans Pro Light" w:hAnsi="EC Square Sans Pro Light"/>
          <w:b/>
          <w:bCs/>
          <w:sz w:val="30"/>
          <w:szCs w:val="30"/>
          <w:lang w:val="en-US"/>
        </w:rPr>
      </w:pPr>
    </w:p>
    <w:p w14:paraId="7F1B60D3" w14:textId="68EC56F0" w:rsidR="00877924" w:rsidRPr="00245D71" w:rsidRDefault="00C772D5" w:rsidP="00D30CA7">
      <w:pPr>
        <w:jc w:val="center"/>
        <w:rPr>
          <w:rFonts w:ascii="EC Square Sans Pro" w:hAnsi="EC Square Sans Pro" w:cs="EC Square Sans Pro"/>
          <w:sz w:val="30"/>
          <w:szCs w:val="30"/>
          <w:lang w:eastAsia="en-GB"/>
        </w:rPr>
      </w:pPr>
      <w:r w:rsidRPr="00245D71">
        <w:rPr>
          <w:rFonts w:ascii="EC Square Sans Pro" w:hAnsi="EC Square Sans Pro" w:cs="EC Square Sans Pro"/>
          <w:sz w:val="30"/>
          <w:szCs w:val="30"/>
          <w:lang w:eastAsia="en-GB"/>
        </w:rPr>
        <w:t>(</w:t>
      </w:r>
      <w:r w:rsidR="00270C5C" w:rsidRPr="00245D71">
        <w:rPr>
          <w:rFonts w:ascii="EC Square Sans Pro" w:hAnsi="EC Square Sans Pro" w:cs="EC Square Sans Pro"/>
          <w:sz w:val="30"/>
          <w:szCs w:val="30"/>
          <w:lang w:eastAsia="en-GB"/>
        </w:rPr>
        <w:t>HUMA-20</w:t>
      </w:r>
      <w:r w:rsidR="00716A2F" w:rsidRPr="00245D71">
        <w:rPr>
          <w:rFonts w:ascii="EC Square Sans Pro" w:hAnsi="EC Square Sans Pro" w:cs="EC Square Sans Pro"/>
          <w:sz w:val="30"/>
          <w:szCs w:val="30"/>
          <w:lang w:eastAsia="en-GB"/>
        </w:rPr>
        <w:t>28</w:t>
      </w:r>
      <w:r w:rsidR="00270C5C" w:rsidRPr="00245D71">
        <w:rPr>
          <w:rFonts w:ascii="EC Square Sans Pro" w:hAnsi="EC Square Sans Pro" w:cs="EC Square Sans Pro"/>
          <w:sz w:val="30"/>
          <w:szCs w:val="30"/>
          <w:lang w:eastAsia="en-GB"/>
        </w:rPr>
        <w:t>-20</w:t>
      </w:r>
      <w:r w:rsidR="00716A2F" w:rsidRPr="00245D71">
        <w:rPr>
          <w:rFonts w:ascii="EC Square Sans Pro" w:hAnsi="EC Square Sans Pro" w:cs="EC Square Sans Pro"/>
          <w:sz w:val="30"/>
          <w:szCs w:val="30"/>
          <w:lang w:eastAsia="en-GB"/>
        </w:rPr>
        <w:t>34</w:t>
      </w:r>
      <w:r w:rsidR="00270C5C" w:rsidRPr="00245D71">
        <w:rPr>
          <w:rFonts w:ascii="EC Square Sans Pro" w:hAnsi="EC Square Sans Pro" w:cs="EC Square Sans Pro"/>
          <w:sz w:val="30"/>
          <w:szCs w:val="30"/>
          <w:lang w:eastAsia="en-GB"/>
        </w:rPr>
        <w:t>-PARTNERSHIP-CERT</w:t>
      </w:r>
      <w:r w:rsidRPr="00245D71">
        <w:rPr>
          <w:rFonts w:ascii="EC Square Sans Pro" w:hAnsi="EC Square Sans Pro" w:cs="EC Square Sans Pro"/>
          <w:sz w:val="30"/>
          <w:szCs w:val="30"/>
          <w:lang w:eastAsia="en-GB"/>
        </w:rPr>
        <w:t>)</w:t>
      </w:r>
    </w:p>
    <w:p w14:paraId="585E7C9B" w14:textId="77777777" w:rsidR="00877924" w:rsidRPr="001A3D62" w:rsidRDefault="00877924" w:rsidP="00DD2126">
      <w:pPr>
        <w:jc w:val="center"/>
        <w:rPr>
          <w:rFonts w:ascii="EC Square Sans Pro Light" w:hAnsi="EC Square Sans Pro Light"/>
          <w:b/>
          <w:lang w:val="en-IE"/>
        </w:rPr>
      </w:pPr>
    </w:p>
    <w:p w14:paraId="3BDF2D30" w14:textId="77777777" w:rsidR="00BA69DD" w:rsidRPr="001A3D62" w:rsidRDefault="00BA69DD" w:rsidP="00DD2126">
      <w:pPr>
        <w:jc w:val="center"/>
        <w:rPr>
          <w:rFonts w:ascii="EC Square Sans Pro Light" w:hAnsi="EC Square Sans Pro Light"/>
          <w:b/>
          <w:lang w:val="en-IE"/>
        </w:rPr>
      </w:pPr>
    </w:p>
    <w:p w14:paraId="40F6D1AF" w14:textId="77777777" w:rsidR="00877924" w:rsidRPr="001A3D62" w:rsidRDefault="00877924" w:rsidP="00DD2126">
      <w:pPr>
        <w:jc w:val="center"/>
        <w:rPr>
          <w:rFonts w:ascii="EC Square Sans Pro Light" w:hAnsi="EC Square Sans Pro Light"/>
          <w:b/>
          <w:lang w:val="en-IE"/>
        </w:rPr>
      </w:pPr>
    </w:p>
    <w:p w14:paraId="57D70FB3" w14:textId="77777777" w:rsidR="00BA69DD" w:rsidRPr="001A3D62" w:rsidRDefault="00BA69DD" w:rsidP="00DD2126">
      <w:pPr>
        <w:jc w:val="center"/>
        <w:rPr>
          <w:rFonts w:ascii="EC Square Sans Pro Light" w:hAnsi="EC Square Sans Pro Light"/>
          <w:b/>
          <w:lang w:val="en-IE"/>
        </w:rPr>
      </w:pPr>
    </w:p>
    <w:p w14:paraId="708219CB" w14:textId="77777777" w:rsidR="00877924" w:rsidRPr="00877924" w:rsidRDefault="00877924" w:rsidP="00877924">
      <w:pPr>
        <w:spacing w:after="0"/>
        <w:jc w:val="center"/>
        <w:rPr>
          <w:rFonts w:ascii="EC Square Sans Pro Light" w:hAnsi="EC Square Sans Pro Light"/>
          <w:b/>
          <w:lang w:val="en-US"/>
        </w:rPr>
      </w:pPr>
      <w:r w:rsidRPr="00877924">
        <w:rPr>
          <w:rFonts w:ascii="EC Square Sans Pro Light" w:hAnsi="EC Square Sans Pro Light"/>
          <w:b/>
          <w:lang w:val="en-US"/>
        </w:rPr>
        <w:t>Version 1.0</w:t>
      </w:r>
    </w:p>
    <w:p w14:paraId="2ABF3191" w14:textId="1EAC47EE" w:rsidR="005B6AFE" w:rsidRDefault="001330DA" w:rsidP="005B6AFE">
      <w:pPr>
        <w:spacing w:after="0"/>
        <w:jc w:val="center"/>
        <w:rPr>
          <w:rFonts w:ascii="EC Square Sans Pro Light" w:hAnsi="EC Square Sans Pro Light"/>
          <w:b/>
          <w:lang w:val="en-US"/>
        </w:rPr>
        <w:sectPr w:rsidR="005B6AFE" w:rsidSect="0070044A">
          <w:headerReference w:type="even" r:id="rId16"/>
          <w:headerReference w:type="default" r:id="rId17"/>
          <w:footerReference w:type="even" r:id="rId18"/>
          <w:footerReference w:type="default" r:id="rId19"/>
          <w:headerReference w:type="first" r:id="rId20"/>
          <w:footerReference w:type="first" r:id="rId21"/>
          <w:pgSz w:w="11906" w:h="16838" w:code="9"/>
          <w:pgMar w:top="1276" w:right="1588" w:bottom="1276" w:left="1588" w:header="567" w:footer="737" w:gutter="0"/>
          <w:cols w:space="720"/>
          <w:titlePg/>
          <w:docGrid w:linePitch="381"/>
        </w:sectPr>
      </w:pPr>
      <w:r>
        <w:rPr>
          <w:rFonts w:ascii="EC Square Sans Pro Light" w:hAnsi="EC Square Sans Pro Light"/>
          <w:b/>
          <w:lang w:val="en-US"/>
        </w:rPr>
        <w:t>08</w:t>
      </w:r>
      <w:r w:rsidR="00877924" w:rsidRPr="00877924">
        <w:rPr>
          <w:rFonts w:ascii="EC Square Sans Pro Light" w:hAnsi="EC Square Sans Pro Light"/>
          <w:b/>
          <w:lang w:val="en-US"/>
        </w:rPr>
        <w:t xml:space="preserve"> </w:t>
      </w:r>
      <w:r>
        <w:rPr>
          <w:rFonts w:ascii="EC Square Sans Pro Light" w:hAnsi="EC Square Sans Pro Light"/>
          <w:b/>
          <w:lang w:val="en-US"/>
        </w:rPr>
        <w:t>July</w:t>
      </w:r>
      <w:r w:rsidR="00877924" w:rsidRPr="00877924">
        <w:rPr>
          <w:rFonts w:ascii="EC Square Sans Pro Light" w:hAnsi="EC Square Sans Pro Light"/>
          <w:b/>
          <w:lang w:val="en-US"/>
        </w:rPr>
        <w:t xml:space="preserve"> 20</w:t>
      </w:r>
      <w:r w:rsidR="00744F5A">
        <w:rPr>
          <w:rFonts w:ascii="EC Square Sans Pro Light" w:hAnsi="EC Square Sans Pro Light"/>
          <w:b/>
          <w:lang w:val="en-US"/>
        </w:rPr>
        <w:t>2</w:t>
      </w:r>
      <w:r>
        <w:rPr>
          <w:rFonts w:ascii="EC Square Sans Pro Light" w:hAnsi="EC Square Sans Pro Light"/>
          <w:b/>
          <w:lang w:val="en-US"/>
        </w:rPr>
        <w:t>6</w:t>
      </w:r>
    </w:p>
    <w:p w14:paraId="5864CB76" w14:textId="1C8A5559" w:rsidR="00447CF5" w:rsidRPr="0062262B" w:rsidRDefault="00447CF5" w:rsidP="00F77316">
      <w:pPr>
        <w:rPr>
          <w:rFonts w:eastAsia="Calibri"/>
          <w:snapToGrid w:val="0"/>
          <w:lang w:val="en-US"/>
        </w:rPr>
      </w:pPr>
    </w:p>
    <w:p w14:paraId="7632FD5C" w14:textId="68C3D250" w:rsidR="00877924" w:rsidRPr="0062262B" w:rsidRDefault="00877924" w:rsidP="00F77316">
      <w:pPr>
        <w:rPr>
          <w:lang w:val="en-US"/>
        </w:rPr>
      </w:pPr>
    </w:p>
    <w:tbl>
      <w:tblPr>
        <w:tblW w:w="900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45" w:type="dxa"/>
          <w:right w:w="45" w:type="dxa"/>
        </w:tblCellMar>
        <w:tblLook w:val="04A0" w:firstRow="1" w:lastRow="0" w:firstColumn="1" w:lastColumn="0" w:noHBand="0" w:noVBand="1"/>
      </w:tblPr>
      <w:tblGrid>
        <w:gridCol w:w="975"/>
        <w:gridCol w:w="1350"/>
        <w:gridCol w:w="6000"/>
        <w:gridCol w:w="675"/>
      </w:tblGrid>
      <w:tr w:rsidR="005C41BC" w:rsidRPr="005C41BC" w14:paraId="22DDDD6E" w14:textId="77777777" w:rsidTr="003577AB">
        <w:trPr>
          <w:jc w:val="center"/>
        </w:trPr>
        <w:tc>
          <w:tcPr>
            <w:tcW w:w="9000" w:type="dxa"/>
            <w:gridSpan w:val="4"/>
            <w:hideMark/>
          </w:tcPr>
          <w:p w14:paraId="1D2EAE35" w14:textId="77777777" w:rsidR="00877924" w:rsidRPr="005C41BC" w:rsidRDefault="00877924" w:rsidP="00877924">
            <w:pPr>
              <w:spacing w:before="160" w:after="160"/>
              <w:jc w:val="center"/>
              <w:rPr>
                <w:b/>
                <w:color w:val="595959"/>
                <w:sz w:val="18"/>
                <w:szCs w:val="18"/>
              </w:rPr>
            </w:pPr>
            <w:r w:rsidRPr="005C41BC">
              <w:rPr>
                <w:color w:val="595959"/>
                <w:sz w:val="18"/>
                <w:szCs w:val="18"/>
              </w:rPr>
              <w:br w:type="page"/>
            </w:r>
            <w:r w:rsidRPr="005C41BC">
              <w:rPr>
                <w:color w:val="595959"/>
                <w:sz w:val="18"/>
                <w:szCs w:val="18"/>
              </w:rPr>
              <w:br w:type="page"/>
            </w:r>
            <w:r w:rsidRPr="005C41BC">
              <w:rPr>
                <w:color w:val="595959"/>
                <w:sz w:val="18"/>
                <w:szCs w:val="18"/>
              </w:rPr>
              <w:br w:type="page"/>
            </w:r>
            <w:r w:rsidRPr="005C41BC">
              <w:rPr>
                <w:b/>
                <w:color w:val="595959"/>
                <w:szCs w:val="18"/>
              </w:rPr>
              <w:t>HISTORY OF CHANGES</w:t>
            </w:r>
          </w:p>
        </w:tc>
      </w:tr>
      <w:tr w:rsidR="005C41BC" w:rsidRPr="005C41BC" w14:paraId="65DC30C1" w14:textId="77777777" w:rsidTr="003577AB">
        <w:trPr>
          <w:jc w:val="center"/>
        </w:trPr>
        <w:tc>
          <w:tcPr>
            <w:tcW w:w="975" w:type="dxa"/>
            <w:vAlign w:val="center"/>
            <w:hideMark/>
          </w:tcPr>
          <w:p w14:paraId="348484F3" w14:textId="77777777" w:rsidR="00877924" w:rsidRPr="005C41BC" w:rsidRDefault="00877924" w:rsidP="00877924">
            <w:pPr>
              <w:spacing w:before="60" w:after="60"/>
              <w:jc w:val="center"/>
              <w:rPr>
                <w:b/>
                <w:color w:val="595959"/>
              </w:rPr>
            </w:pPr>
            <w:r w:rsidRPr="005C41BC">
              <w:rPr>
                <w:b/>
                <w:color w:val="595959"/>
              </w:rPr>
              <w:t>Version</w:t>
            </w:r>
          </w:p>
        </w:tc>
        <w:tc>
          <w:tcPr>
            <w:tcW w:w="1350" w:type="dxa"/>
            <w:vAlign w:val="center"/>
            <w:hideMark/>
          </w:tcPr>
          <w:p w14:paraId="5AED3CC3" w14:textId="77777777" w:rsidR="00877924" w:rsidRPr="005C41BC" w:rsidRDefault="00877924" w:rsidP="00877924">
            <w:pPr>
              <w:keepNext/>
              <w:tabs>
                <w:tab w:val="right" w:pos="9063"/>
              </w:tabs>
              <w:spacing w:before="60" w:after="60"/>
              <w:ind w:left="-54"/>
              <w:jc w:val="center"/>
              <w:outlineLvl w:val="1"/>
              <w:rPr>
                <w:b/>
                <w:bCs/>
                <w:iCs/>
                <w:color w:val="595959"/>
              </w:rPr>
            </w:pPr>
            <w:r w:rsidRPr="005C41BC">
              <w:rPr>
                <w:b/>
                <w:bCs/>
                <w:iCs/>
                <w:color w:val="595959"/>
              </w:rPr>
              <w:t>Publication Date</w:t>
            </w:r>
          </w:p>
        </w:tc>
        <w:tc>
          <w:tcPr>
            <w:tcW w:w="6000" w:type="dxa"/>
            <w:vAlign w:val="center"/>
            <w:hideMark/>
          </w:tcPr>
          <w:p w14:paraId="5A40E08D" w14:textId="77777777" w:rsidR="00877924" w:rsidRPr="005C41BC" w:rsidRDefault="00877924" w:rsidP="00877924">
            <w:pPr>
              <w:keepNext/>
              <w:tabs>
                <w:tab w:val="right" w:pos="9063"/>
              </w:tabs>
              <w:spacing w:before="60" w:after="60"/>
              <w:jc w:val="center"/>
              <w:outlineLvl w:val="1"/>
              <w:rPr>
                <w:b/>
                <w:bCs/>
                <w:iCs/>
                <w:color w:val="595959"/>
              </w:rPr>
            </w:pPr>
            <w:r w:rsidRPr="005C41BC">
              <w:rPr>
                <w:b/>
                <w:bCs/>
                <w:iCs/>
                <w:color w:val="595959"/>
              </w:rPr>
              <w:t>Change</w:t>
            </w:r>
          </w:p>
        </w:tc>
        <w:tc>
          <w:tcPr>
            <w:tcW w:w="675" w:type="dxa"/>
            <w:vAlign w:val="center"/>
            <w:hideMark/>
          </w:tcPr>
          <w:p w14:paraId="05F367A7" w14:textId="77777777" w:rsidR="00877924" w:rsidRPr="005C41BC" w:rsidRDefault="00877924" w:rsidP="00877924">
            <w:pPr>
              <w:spacing w:before="60" w:after="60"/>
              <w:jc w:val="center"/>
              <w:rPr>
                <w:b/>
                <w:color w:val="595959"/>
              </w:rPr>
            </w:pPr>
            <w:r w:rsidRPr="005C41BC">
              <w:rPr>
                <w:b/>
                <w:color w:val="595959"/>
              </w:rPr>
              <w:t>Page</w:t>
            </w:r>
          </w:p>
        </w:tc>
      </w:tr>
      <w:tr w:rsidR="005C41BC" w:rsidRPr="005C41BC" w14:paraId="4F8206C2" w14:textId="77777777" w:rsidTr="003577AB">
        <w:trPr>
          <w:jc w:val="center"/>
        </w:trPr>
        <w:tc>
          <w:tcPr>
            <w:tcW w:w="975" w:type="dxa"/>
            <w:hideMark/>
          </w:tcPr>
          <w:p w14:paraId="4B475A11" w14:textId="77777777" w:rsidR="007C1E0D" w:rsidRPr="005C41BC" w:rsidRDefault="007C1E0D" w:rsidP="0084666C">
            <w:pPr>
              <w:spacing w:before="60" w:after="60"/>
              <w:jc w:val="center"/>
              <w:rPr>
                <w:color w:val="595959"/>
                <w:sz w:val="18"/>
                <w:szCs w:val="18"/>
              </w:rPr>
            </w:pPr>
            <w:r w:rsidRPr="005C41BC">
              <w:rPr>
                <w:color w:val="595959"/>
                <w:sz w:val="18"/>
                <w:szCs w:val="18"/>
              </w:rPr>
              <w:t>1.0</w:t>
            </w:r>
          </w:p>
        </w:tc>
        <w:tc>
          <w:tcPr>
            <w:tcW w:w="1350" w:type="dxa"/>
            <w:hideMark/>
          </w:tcPr>
          <w:p w14:paraId="0B5724FB" w14:textId="1A24E93D" w:rsidR="007C1E0D" w:rsidRPr="005C41BC" w:rsidRDefault="006E3EDF" w:rsidP="00744F5A">
            <w:pPr>
              <w:keepNext/>
              <w:tabs>
                <w:tab w:val="right" w:pos="9063"/>
              </w:tabs>
              <w:spacing w:before="60" w:after="60"/>
              <w:jc w:val="center"/>
              <w:outlineLvl w:val="1"/>
              <w:rPr>
                <w:color w:val="595959"/>
                <w:sz w:val="18"/>
                <w:szCs w:val="18"/>
              </w:rPr>
            </w:pPr>
            <w:r>
              <w:rPr>
                <w:color w:val="595959"/>
                <w:sz w:val="18"/>
                <w:szCs w:val="18"/>
              </w:rPr>
              <w:t>08</w:t>
            </w:r>
            <w:r w:rsidR="009E1814" w:rsidRPr="005C41BC">
              <w:rPr>
                <w:color w:val="595959"/>
                <w:sz w:val="18"/>
                <w:szCs w:val="18"/>
              </w:rPr>
              <w:t>.</w:t>
            </w:r>
            <w:r>
              <w:rPr>
                <w:color w:val="595959"/>
                <w:sz w:val="18"/>
                <w:szCs w:val="18"/>
              </w:rPr>
              <w:t>07</w:t>
            </w:r>
            <w:r w:rsidR="009E1814" w:rsidRPr="005C41BC">
              <w:rPr>
                <w:color w:val="595959"/>
                <w:sz w:val="18"/>
                <w:szCs w:val="18"/>
              </w:rPr>
              <w:t>.20</w:t>
            </w:r>
            <w:r w:rsidR="00933057" w:rsidRPr="005C41BC">
              <w:rPr>
                <w:color w:val="595959"/>
                <w:sz w:val="18"/>
                <w:szCs w:val="18"/>
              </w:rPr>
              <w:t>2</w:t>
            </w:r>
            <w:r>
              <w:rPr>
                <w:color w:val="595959"/>
                <w:sz w:val="18"/>
                <w:szCs w:val="18"/>
              </w:rPr>
              <w:t>6</w:t>
            </w:r>
          </w:p>
        </w:tc>
        <w:tc>
          <w:tcPr>
            <w:tcW w:w="6000" w:type="dxa"/>
            <w:hideMark/>
          </w:tcPr>
          <w:p w14:paraId="29326CC1" w14:textId="39FD6D32" w:rsidR="007C1E0D" w:rsidRPr="005C41BC" w:rsidRDefault="009E1814" w:rsidP="005F4240">
            <w:pPr>
              <w:keepNext/>
              <w:numPr>
                <w:ilvl w:val="0"/>
                <w:numId w:val="19"/>
              </w:numPr>
              <w:tabs>
                <w:tab w:val="left" w:pos="318"/>
                <w:tab w:val="right" w:pos="9063"/>
              </w:tabs>
              <w:spacing w:before="60" w:after="60"/>
              <w:ind w:left="318" w:hanging="284"/>
              <w:outlineLvl w:val="1"/>
              <w:rPr>
                <w:color w:val="595959"/>
                <w:sz w:val="18"/>
                <w:szCs w:val="18"/>
              </w:rPr>
            </w:pPr>
            <w:r w:rsidRPr="005C41BC">
              <w:rPr>
                <w:color w:val="595959"/>
                <w:sz w:val="18"/>
                <w:szCs w:val="18"/>
              </w:rPr>
              <w:t>Initial version.</w:t>
            </w:r>
          </w:p>
        </w:tc>
        <w:tc>
          <w:tcPr>
            <w:tcW w:w="675" w:type="dxa"/>
            <w:hideMark/>
          </w:tcPr>
          <w:p w14:paraId="0E82EB1A" w14:textId="77777777" w:rsidR="007C1E0D" w:rsidRPr="005C41BC" w:rsidRDefault="007C1E0D" w:rsidP="00877924">
            <w:pPr>
              <w:keepNext/>
              <w:tabs>
                <w:tab w:val="right" w:pos="9063"/>
              </w:tabs>
              <w:spacing w:before="60" w:after="60"/>
              <w:jc w:val="center"/>
              <w:outlineLvl w:val="1"/>
              <w:rPr>
                <w:color w:val="595959"/>
                <w:sz w:val="18"/>
                <w:szCs w:val="18"/>
                <w:lang w:val="en-US"/>
              </w:rPr>
            </w:pPr>
          </w:p>
        </w:tc>
      </w:tr>
      <w:tr w:rsidR="005C41BC" w:rsidRPr="005C41BC" w14:paraId="583F89F7" w14:textId="77777777" w:rsidTr="00892642">
        <w:trPr>
          <w:jc w:val="center"/>
        </w:trPr>
        <w:tc>
          <w:tcPr>
            <w:tcW w:w="975" w:type="dxa"/>
          </w:tcPr>
          <w:p w14:paraId="4A4A10CD" w14:textId="77777777" w:rsidR="007C1E0D" w:rsidRPr="005C41BC" w:rsidRDefault="007C1E0D" w:rsidP="0084666C">
            <w:pPr>
              <w:spacing w:before="60" w:after="60"/>
              <w:jc w:val="center"/>
              <w:rPr>
                <w:color w:val="595959"/>
                <w:sz w:val="18"/>
                <w:szCs w:val="18"/>
              </w:rPr>
            </w:pPr>
          </w:p>
        </w:tc>
        <w:tc>
          <w:tcPr>
            <w:tcW w:w="1350" w:type="dxa"/>
          </w:tcPr>
          <w:p w14:paraId="16735786" w14:textId="77777777" w:rsidR="007C1E0D" w:rsidRPr="005C41BC" w:rsidRDefault="007C1E0D" w:rsidP="0084666C">
            <w:pPr>
              <w:keepNext/>
              <w:tabs>
                <w:tab w:val="right" w:pos="9063"/>
              </w:tabs>
              <w:spacing w:before="60" w:after="60"/>
              <w:jc w:val="center"/>
              <w:outlineLvl w:val="1"/>
              <w:rPr>
                <w:color w:val="595959"/>
                <w:sz w:val="18"/>
                <w:szCs w:val="18"/>
              </w:rPr>
            </w:pPr>
          </w:p>
        </w:tc>
        <w:tc>
          <w:tcPr>
            <w:tcW w:w="6000" w:type="dxa"/>
            <w:hideMark/>
          </w:tcPr>
          <w:p w14:paraId="61F17B5B" w14:textId="77777777" w:rsidR="007C1E0D" w:rsidRPr="005C41BC" w:rsidRDefault="007C1E0D" w:rsidP="005F4240">
            <w:pPr>
              <w:keepNext/>
              <w:numPr>
                <w:ilvl w:val="0"/>
                <w:numId w:val="19"/>
              </w:numPr>
              <w:tabs>
                <w:tab w:val="left" w:pos="318"/>
                <w:tab w:val="right" w:pos="9063"/>
              </w:tabs>
              <w:spacing w:before="60" w:after="60"/>
              <w:ind w:left="318" w:hanging="284"/>
              <w:outlineLvl w:val="1"/>
              <w:rPr>
                <w:rFonts w:ascii="Arial" w:eastAsia="Calibri" w:hAnsi="Arial" w:cs="Arial"/>
                <w:color w:val="595959"/>
                <w:sz w:val="18"/>
                <w:szCs w:val="18"/>
              </w:rPr>
            </w:pPr>
          </w:p>
        </w:tc>
        <w:tc>
          <w:tcPr>
            <w:tcW w:w="675" w:type="dxa"/>
            <w:vAlign w:val="center"/>
          </w:tcPr>
          <w:p w14:paraId="08163D6F" w14:textId="77777777" w:rsidR="007C1E0D" w:rsidRPr="005C41BC" w:rsidRDefault="007C1E0D" w:rsidP="00877924">
            <w:pPr>
              <w:keepNext/>
              <w:tabs>
                <w:tab w:val="right" w:pos="9063"/>
              </w:tabs>
              <w:spacing w:before="60" w:after="60"/>
              <w:jc w:val="center"/>
              <w:outlineLvl w:val="1"/>
              <w:rPr>
                <w:color w:val="595959"/>
                <w:sz w:val="18"/>
                <w:szCs w:val="18"/>
                <w:lang w:val="en-US"/>
              </w:rPr>
            </w:pPr>
          </w:p>
        </w:tc>
      </w:tr>
      <w:tr w:rsidR="005C41BC" w:rsidRPr="005C41BC" w14:paraId="111DD5DA" w14:textId="77777777" w:rsidTr="00892642">
        <w:trPr>
          <w:jc w:val="center"/>
        </w:trPr>
        <w:tc>
          <w:tcPr>
            <w:tcW w:w="975" w:type="dxa"/>
          </w:tcPr>
          <w:p w14:paraId="189C9CE1" w14:textId="77777777" w:rsidR="007C1E0D" w:rsidRPr="005C41BC" w:rsidRDefault="007C1E0D" w:rsidP="0084666C">
            <w:pPr>
              <w:spacing w:before="60" w:after="60"/>
              <w:jc w:val="center"/>
              <w:rPr>
                <w:color w:val="595959"/>
                <w:sz w:val="18"/>
                <w:szCs w:val="18"/>
              </w:rPr>
            </w:pPr>
          </w:p>
        </w:tc>
        <w:tc>
          <w:tcPr>
            <w:tcW w:w="1350" w:type="dxa"/>
          </w:tcPr>
          <w:p w14:paraId="4B3B168A" w14:textId="77777777" w:rsidR="007C1E0D" w:rsidRPr="005C41BC" w:rsidRDefault="007C1E0D" w:rsidP="0084666C">
            <w:pPr>
              <w:keepNext/>
              <w:tabs>
                <w:tab w:val="right" w:pos="9063"/>
              </w:tabs>
              <w:spacing w:before="60" w:after="60"/>
              <w:jc w:val="center"/>
              <w:outlineLvl w:val="1"/>
              <w:rPr>
                <w:color w:val="595959"/>
                <w:sz w:val="18"/>
                <w:szCs w:val="18"/>
              </w:rPr>
            </w:pPr>
          </w:p>
        </w:tc>
        <w:tc>
          <w:tcPr>
            <w:tcW w:w="6000" w:type="dxa"/>
          </w:tcPr>
          <w:p w14:paraId="34DC8BD1" w14:textId="77777777" w:rsidR="007C1E0D" w:rsidRPr="005C41BC" w:rsidRDefault="007C1E0D" w:rsidP="005F4240">
            <w:pPr>
              <w:keepNext/>
              <w:numPr>
                <w:ilvl w:val="0"/>
                <w:numId w:val="19"/>
              </w:numPr>
              <w:tabs>
                <w:tab w:val="left" w:pos="318"/>
                <w:tab w:val="right" w:pos="9063"/>
              </w:tabs>
              <w:spacing w:before="60" w:after="60"/>
              <w:ind w:left="318" w:hanging="284"/>
              <w:outlineLvl w:val="1"/>
              <w:rPr>
                <w:rFonts w:ascii="Arial" w:eastAsia="Calibri" w:hAnsi="Arial" w:cs="Arial"/>
                <w:color w:val="595959"/>
                <w:sz w:val="18"/>
                <w:szCs w:val="18"/>
              </w:rPr>
            </w:pPr>
          </w:p>
        </w:tc>
        <w:tc>
          <w:tcPr>
            <w:tcW w:w="675" w:type="dxa"/>
            <w:vAlign w:val="center"/>
          </w:tcPr>
          <w:p w14:paraId="0BECA90C" w14:textId="77777777" w:rsidR="007C1E0D" w:rsidRPr="005C41BC" w:rsidRDefault="007C1E0D" w:rsidP="00877924">
            <w:pPr>
              <w:keepNext/>
              <w:tabs>
                <w:tab w:val="right" w:pos="9063"/>
              </w:tabs>
              <w:spacing w:before="60" w:after="60"/>
              <w:jc w:val="center"/>
              <w:outlineLvl w:val="1"/>
              <w:rPr>
                <w:color w:val="595959"/>
                <w:sz w:val="18"/>
                <w:szCs w:val="18"/>
                <w:lang w:val="en-US"/>
              </w:rPr>
            </w:pPr>
          </w:p>
        </w:tc>
      </w:tr>
      <w:tr w:rsidR="005C41BC" w:rsidRPr="005C41BC" w14:paraId="79A5B1D5" w14:textId="77777777" w:rsidTr="003577AB">
        <w:trPr>
          <w:jc w:val="center"/>
        </w:trPr>
        <w:tc>
          <w:tcPr>
            <w:tcW w:w="975" w:type="dxa"/>
          </w:tcPr>
          <w:p w14:paraId="40A1D148" w14:textId="77777777" w:rsidR="007C1E0D" w:rsidRPr="005C41BC" w:rsidRDefault="007C1E0D" w:rsidP="0084666C">
            <w:pPr>
              <w:spacing w:before="60" w:after="60"/>
              <w:jc w:val="center"/>
              <w:rPr>
                <w:color w:val="595959"/>
                <w:sz w:val="18"/>
                <w:szCs w:val="18"/>
              </w:rPr>
            </w:pPr>
          </w:p>
        </w:tc>
        <w:tc>
          <w:tcPr>
            <w:tcW w:w="1350" w:type="dxa"/>
          </w:tcPr>
          <w:p w14:paraId="1AE67CC4" w14:textId="77777777" w:rsidR="007C1E0D" w:rsidRPr="005C41BC" w:rsidRDefault="007C1E0D" w:rsidP="0084666C">
            <w:pPr>
              <w:keepNext/>
              <w:tabs>
                <w:tab w:val="right" w:pos="9063"/>
              </w:tabs>
              <w:spacing w:before="60" w:after="60"/>
              <w:jc w:val="center"/>
              <w:outlineLvl w:val="1"/>
              <w:rPr>
                <w:color w:val="595959"/>
                <w:sz w:val="18"/>
                <w:szCs w:val="18"/>
              </w:rPr>
            </w:pPr>
          </w:p>
        </w:tc>
        <w:tc>
          <w:tcPr>
            <w:tcW w:w="6000" w:type="dxa"/>
          </w:tcPr>
          <w:p w14:paraId="174D3B3B" w14:textId="77777777" w:rsidR="007C1E0D" w:rsidRPr="005C41BC" w:rsidRDefault="007C1E0D" w:rsidP="005F4240">
            <w:pPr>
              <w:keepNext/>
              <w:numPr>
                <w:ilvl w:val="0"/>
                <w:numId w:val="19"/>
              </w:numPr>
              <w:tabs>
                <w:tab w:val="left" w:pos="318"/>
                <w:tab w:val="right" w:pos="9063"/>
              </w:tabs>
              <w:spacing w:before="60" w:after="60"/>
              <w:ind w:left="318" w:hanging="284"/>
              <w:outlineLvl w:val="1"/>
              <w:rPr>
                <w:rFonts w:ascii="Arial" w:eastAsia="Calibri" w:hAnsi="Arial" w:cs="Arial"/>
                <w:color w:val="595959"/>
                <w:sz w:val="18"/>
                <w:szCs w:val="18"/>
              </w:rPr>
            </w:pPr>
          </w:p>
        </w:tc>
        <w:tc>
          <w:tcPr>
            <w:tcW w:w="675" w:type="dxa"/>
            <w:vAlign w:val="center"/>
          </w:tcPr>
          <w:p w14:paraId="08E5F99D" w14:textId="77777777" w:rsidR="007C1E0D" w:rsidRPr="005C41BC" w:rsidRDefault="007C1E0D" w:rsidP="00877924">
            <w:pPr>
              <w:keepNext/>
              <w:tabs>
                <w:tab w:val="right" w:pos="9063"/>
              </w:tabs>
              <w:spacing w:before="60" w:after="60"/>
              <w:jc w:val="center"/>
              <w:outlineLvl w:val="1"/>
              <w:rPr>
                <w:color w:val="595959"/>
                <w:sz w:val="18"/>
                <w:szCs w:val="18"/>
                <w:lang w:val="en-US"/>
              </w:rPr>
            </w:pPr>
          </w:p>
        </w:tc>
      </w:tr>
    </w:tbl>
    <w:p w14:paraId="64A42240" w14:textId="77777777" w:rsidR="00877924" w:rsidRPr="00877924" w:rsidRDefault="00877924" w:rsidP="00F36D14">
      <w:pPr>
        <w:rPr>
          <w:lang w:val="en-US"/>
        </w:rPr>
      </w:pPr>
    </w:p>
    <w:p w14:paraId="07C2E46B" w14:textId="77777777" w:rsidR="00B6184E" w:rsidRPr="00DB110C" w:rsidRDefault="00877924" w:rsidP="00F77316">
      <w:pPr>
        <w:jc w:val="center"/>
      </w:pPr>
      <w:r>
        <w:br w:type="page"/>
      </w:r>
    </w:p>
    <w:tbl>
      <w:tblPr>
        <w:tblpPr w:leftFromText="180" w:rightFromText="180" w:bottomFromText="200" w:vertAnchor="page" w:horzAnchor="margin" w:tblpY="1441"/>
        <w:tblW w:w="9465" w:type="dxa"/>
        <w:tblLayout w:type="fixed"/>
        <w:tblCellMar>
          <w:left w:w="0" w:type="dxa"/>
          <w:right w:w="0" w:type="dxa"/>
        </w:tblCellMar>
        <w:tblLook w:val="04A0" w:firstRow="1" w:lastRow="0" w:firstColumn="1" w:lastColumn="0" w:noHBand="0" w:noVBand="1"/>
      </w:tblPr>
      <w:tblGrid>
        <w:gridCol w:w="2279"/>
        <w:gridCol w:w="7186"/>
      </w:tblGrid>
      <w:tr w:rsidR="004F67D6" w:rsidRPr="00B6184E" w14:paraId="03293342" w14:textId="77777777" w:rsidTr="007C5C6E">
        <w:trPr>
          <w:trHeight w:val="1271"/>
        </w:trPr>
        <w:tc>
          <w:tcPr>
            <w:tcW w:w="2279" w:type="dxa"/>
          </w:tcPr>
          <w:p w14:paraId="5AC19750" w14:textId="77777777" w:rsidR="004F67D6" w:rsidRPr="00B6184E" w:rsidRDefault="004F67D6" w:rsidP="007C5C6E">
            <w:pPr>
              <w:rPr>
                <w:rFonts w:ascii="Times New Roman" w:eastAsia="Calibri" w:hAnsi="Times New Roman" w:cs="Calibri"/>
                <w:b/>
                <w:sz w:val="24"/>
                <w:szCs w:val="22"/>
              </w:rPr>
            </w:pPr>
            <w:r w:rsidRPr="00B6184E">
              <w:rPr>
                <w:rFonts w:ascii="Calibri" w:eastAsia="Calibri" w:hAnsi="Calibri" w:cs="Calibri"/>
                <w:b/>
                <w:sz w:val="22"/>
                <w:szCs w:val="22"/>
              </w:rPr>
              <w:br w:type="page"/>
            </w:r>
            <w:r w:rsidRPr="00B6184E">
              <w:rPr>
                <w:rFonts w:ascii="Calibri" w:eastAsia="Calibri" w:hAnsi="Calibri" w:cs="Calibri"/>
                <w:b/>
                <w:sz w:val="22"/>
                <w:szCs w:val="22"/>
              </w:rPr>
              <w:br w:type="page"/>
            </w:r>
          </w:p>
          <w:p w14:paraId="4FD6CBFA" w14:textId="7A5079DD" w:rsidR="004F67D6" w:rsidRPr="00B6184E" w:rsidRDefault="00A06358" w:rsidP="007C5C6E">
            <w:pPr>
              <w:spacing w:after="0"/>
              <w:jc w:val="center"/>
              <w:rPr>
                <w:rFonts w:ascii="Calibri" w:eastAsia="Calibri" w:hAnsi="Calibri" w:cs="Calibri"/>
                <w:b/>
                <w:sz w:val="22"/>
                <w:szCs w:val="22"/>
              </w:rPr>
            </w:pPr>
            <w:r>
              <w:rPr>
                <w:rFonts w:ascii="Arial" w:eastAsia="Calibri" w:hAnsi="Arial" w:cs="Arial"/>
                <w:noProof/>
                <w:sz w:val="22"/>
                <w:szCs w:val="22"/>
                <w:lang w:eastAsia="en-GB"/>
              </w:rPr>
              <w:drawing>
                <wp:inline distT="0" distB="0" distL="0" distR="0" wp14:anchorId="431982A1" wp14:editId="1B17C796">
                  <wp:extent cx="1365885" cy="653415"/>
                  <wp:effectExtent l="0" t="0" r="0" b="0"/>
                  <wp:docPr id="3" name="Picture 13" descr="logo_ec_17_colors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_ec_17_colors_300dpi"/>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65885" cy="653415"/>
                          </a:xfrm>
                          <a:prstGeom prst="rect">
                            <a:avLst/>
                          </a:prstGeom>
                          <a:noFill/>
                          <a:ln>
                            <a:noFill/>
                          </a:ln>
                        </pic:spPr>
                      </pic:pic>
                    </a:graphicData>
                  </a:graphic>
                </wp:inline>
              </w:drawing>
            </w:r>
            <w:r w:rsidR="004F67D6" w:rsidRPr="00B6184E">
              <w:rPr>
                <w:rFonts w:ascii="Calibri" w:eastAsia="Calibri" w:hAnsi="Calibri" w:cs="Calibri"/>
                <w:b/>
                <w:sz w:val="22"/>
                <w:szCs w:val="22"/>
              </w:rPr>
              <w:t xml:space="preserve"> </w:t>
            </w:r>
          </w:p>
        </w:tc>
        <w:tc>
          <w:tcPr>
            <w:tcW w:w="7186" w:type="dxa"/>
          </w:tcPr>
          <w:p w14:paraId="7E5C0F95" w14:textId="77777777" w:rsidR="004F67D6" w:rsidRPr="00C104A0" w:rsidRDefault="004F67D6" w:rsidP="007C5C6E">
            <w:pPr>
              <w:widowControl w:val="0"/>
              <w:spacing w:after="0"/>
              <w:ind w:right="85"/>
              <w:rPr>
                <w:rFonts w:ascii="Arial" w:eastAsia="Calibri" w:hAnsi="Arial" w:cs="Calibri"/>
                <w:snapToGrid w:val="0"/>
                <w:sz w:val="22"/>
                <w:szCs w:val="22"/>
                <w:highlight w:val="lightGray"/>
              </w:rPr>
            </w:pPr>
          </w:p>
          <w:p w14:paraId="2CCEB832" w14:textId="77777777" w:rsidR="004F67D6" w:rsidRPr="006726DA" w:rsidRDefault="004F67D6" w:rsidP="007C5C6E">
            <w:pPr>
              <w:spacing w:after="0"/>
              <w:ind w:right="85"/>
              <w:rPr>
                <w:rFonts w:ascii="Arial" w:eastAsia="Calibri" w:hAnsi="Arial" w:cs="Arial"/>
                <w:snapToGrid w:val="0"/>
                <w:sz w:val="16"/>
                <w:szCs w:val="16"/>
              </w:rPr>
            </w:pPr>
          </w:p>
          <w:p w14:paraId="117D33C1" w14:textId="1C0A37BD" w:rsidR="004F67D6" w:rsidRPr="008D64EF" w:rsidRDefault="004F67D6" w:rsidP="007C5C6E">
            <w:pPr>
              <w:spacing w:after="0"/>
              <w:ind w:right="85"/>
              <w:rPr>
                <w:rFonts w:eastAsia="Calibri" w:cs="Arial"/>
                <w:snapToGrid w:val="0"/>
                <w:sz w:val="24"/>
                <w:szCs w:val="24"/>
              </w:rPr>
            </w:pPr>
            <w:r w:rsidRPr="008D64EF">
              <w:rPr>
                <w:rFonts w:eastAsia="Calibri" w:cs="Arial"/>
                <w:snapToGrid w:val="0"/>
                <w:sz w:val="24"/>
                <w:szCs w:val="24"/>
              </w:rPr>
              <w:t>EUROPEAN COMMISSION</w:t>
            </w:r>
          </w:p>
          <w:p w14:paraId="29E2F6F7" w14:textId="52A67658" w:rsidR="004F67D6" w:rsidRPr="00833C11" w:rsidRDefault="00F7110E" w:rsidP="00833C11">
            <w:pPr>
              <w:ind w:right="85"/>
              <w:rPr>
                <w:rFonts w:ascii="Arial" w:hAnsi="Arial" w:cs="Arial"/>
                <w:snapToGrid w:val="0"/>
                <w:sz w:val="16"/>
                <w:szCs w:val="16"/>
              </w:rPr>
            </w:pPr>
            <w:r w:rsidRPr="002671B3">
              <w:rPr>
                <w:rFonts w:cs="Arial"/>
                <w:snapToGrid w:val="0"/>
                <w:sz w:val="18"/>
                <w:szCs w:val="18"/>
              </w:rPr>
              <w:t>Directorate-General for European Civil Protection and Humanitarian Aid Operations</w:t>
            </w:r>
          </w:p>
        </w:tc>
      </w:tr>
    </w:tbl>
    <w:p w14:paraId="5EA01011" w14:textId="77777777" w:rsidR="009C7F6F" w:rsidRPr="000014E7" w:rsidRDefault="009C7F6F" w:rsidP="007845EC"/>
    <w:p w14:paraId="58CFBFBD" w14:textId="77777777" w:rsidR="00233324" w:rsidRPr="000014E7" w:rsidRDefault="00233324" w:rsidP="00F77316">
      <w:pPr>
        <w:jc w:val="center"/>
      </w:pPr>
    </w:p>
    <w:p w14:paraId="1FC4C5F3" w14:textId="1FBCE4D0" w:rsidR="007502F1" w:rsidRPr="000014E7" w:rsidRDefault="00233324" w:rsidP="007502F1">
      <w:pPr>
        <w:pStyle w:val="BodyText"/>
        <w:spacing w:before="8"/>
        <w:jc w:val="center"/>
        <w:rPr>
          <w:b/>
          <w:sz w:val="22"/>
          <w:szCs w:val="22"/>
        </w:rPr>
      </w:pPr>
      <w:r w:rsidRPr="000014E7">
        <w:rPr>
          <w:b/>
          <w:sz w:val="22"/>
          <w:szCs w:val="22"/>
        </w:rPr>
        <w:t xml:space="preserve">CALL FOR </w:t>
      </w:r>
      <w:r w:rsidR="00C53DF8" w:rsidRPr="000014E7">
        <w:rPr>
          <w:b/>
          <w:sz w:val="22"/>
          <w:szCs w:val="22"/>
        </w:rPr>
        <w:t>CERTIFICATIONS</w:t>
      </w:r>
    </w:p>
    <w:p w14:paraId="67CA6A46" w14:textId="77777777" w:rsidR="00004B82" w:rsidRDefault="00004B82" w:rsidP="00B57534">
      <w:pPr>
        <w:widowControl w:val="0"/>
      </w:pPr>
    </w:p>
    <w:p w14:paraId="5B5BE3D5" w14:textId="77777777" w:rsidR="00004B82" w:rsidRDefault="00004B82" w:rsidP="00B57534">
      <w:pPr>
        <w:widowControl w:val="0"/>
      </w:pPr>
    </w:p>
    <w:p w14:paraId="6F404B80" w14:textId="77777777" w:rsidR="0084666C" w:rsidRPr="00BE632C" w:rsidRDefault="0084666C" w:rsidP="005A543F">
      <w:pPr>
        <w:autoSpaceDE w:val="0"/>
        <w:autoSpaceDN w:val="0"/>
        <w:adjustRightInd w:val="0"/>
        <w:jc w:val="left"/>
        <w:rPr>
          <w:rFonts w:eastAsia="Calibri" w:cs="Verdana"/>
          <w:b/>
          <w:color w:val="A50021"/>
          <w:sz w:val="18"/>
          <w:lang w:eastAsia="en-GB"/>
        </w:rPr>
      </w:pPr>
      <w:r w:rsidRPr="00BE632C">
        <w:rPr>
          <w:rFonts w:eastAsia="Calibri" w:cs="Verdana"/>
          <w:b/>
          <w:color w:val="A50021"/>
          <w:sz w:val="18"/>
          <w:lang w:eastAsia="en-GB"/>
        </w:rPr>
        <w:t>TABLE OF CONTENTS</w:t>
      </w:r>
    </w:p>
    <w:p w14:paraId="28DED5DF" w14:textId="68470447" w:rsidR="00A3598E" w:rsidRDefault="00A57D8F">
      <w:pPr>
        <w:pStyle w:val="TOC1"/>
        <w:rPr>
          <w:rFonts w:asciiTheme="minorHAnsi" w:eastAsiaTheme="minorEastAsia" w:hAnsiTheme="minorHAnsi" w:cstheme="minorBidi"/>
          <w:noProof/>
          <w:kern w:val="2"/>
          <w:sz w:val="24"/>
          <w:szCs w:val="24"/>
          <w:lang w:val="en-IE" w:eastAsia="en-IE"/>
          <w14:ligatures w14:val="standardContextual"/>
        </w:rPr>
      </w:pPr>
      <w:r>
        <w:fldChar w:fldCharType="begin"/>
      </w:r>
      <w:r>
        <w:instrText xml:space="preserve"> TOC \o "3-3" \h \z \t "Heading 1;1;Heading 2;2" </w:instrText>
      </w:r>
      <w:r>
        <w:fldChar w:fldCharType="separate"/>
      </w:r>
      <w:hyperlink w:anchor="_Toc233826233" w:history="1">
        <w:r w:rsidR="00A3598E" w:rsidRPr="00D34664">
          <w:rPr>
            <w:rStyle w:val="Hyperlink"/>
            <w:noProof/>
          </w:rPr>
          <w:t>0. Introduction</w:t>
        </w:r>
        <w:r w:rsidR="00A3598E">
          <w:rPr>
            <w:noProof/>
            <w:webHidden/>
          </w:rPr>
          <w:tab/>
        </w:r>
        <w:r w:rsidR="00A3598E">
          <w:rPr>
            <w:noProof/>
            <w:webHidden/>
          </w:rPr>
          <w:fldChar w:fldCharType="begin"/>
        </w:r>
        <w:r w:rsidR="00A3598E">
          <w:rPr>
            <w:noProof/>
            <w:webHidden/>
          </w:rPr>
          <w:instrText xml:space="preserve"> PAGEREF _Toc233826233 \h </w:instrText>
        </w:r>
        <w:r w:rsidR="00A3598E">
          <w:rPr>
            <w:noProof/>
            <w:webHidden/>
          </w:rPr>
        </w:r>
        <w:r w:rsidR="00A3598E">
          <w:rPr>
            <w:noProof/>
            <w:webHidden/>
          </w:rPr>
          <w:fldChar w:fldCharType="separate"/>
        </w:r>
        <w:r w:rsidR="00A3598E">
          <w:rPr>
            <w:noProof/>
            <w:webHidden/>
          </w:rPr>
          <w:t>4</w:t>
        </w:r>
        <w:r w:rsidR="00A3598E">
          <w:rPr>
            <w:noProof/>
            <w:webHidden/>
          </w:rPr>
          <w:fldChar w:fldCharType="end"/>
        </w:r>
      </w:hyperlink>
    </w:p>
    <w:p w14:paraId="07BF9AB1" w14:textId="3E69868B"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34" w:history="1">
        <w:r w:rsidRPr="00D34664">
          <w:rPr>
            <w:rStyle w:val="Hyperlink"/>
            <w:noProof/>
          </w:rPr>
          <w:t>1. Background, objectives and scope</w:t>
        </w:r>
        <w:r>
          <w:rPr>
            <w:noProof/>
            <w:webHidden/>
          </w:rPr>
          <w:tab/>
        </w:r>
        <w:r>
          <w:rPr>
            <w:noProof/>
            <w:webHidden/>
          </w:rPr>
          <w:fldChar w:fldCharType="begin"/>
        </w:r>
        <w:r>
          <w:rPr>
            <w:noProof/>
            <w:webHidden/>
          </w:rPr>
          <w:instrText xml:space="preserve"> PAGEREF _Toc233826234 \h </w:instrText>
        </w:r>
        <w:r>
          <w:rPr>
            <w:noProof/>
            <w:webHidden/>
          </w:rPr>
        </w:r>
        <w:r>
          <w:rPr>
            <w:noProof/>
            <w:webHidden/>
          </w:rPr>
          <w:fldChar w:fldCharType="separate"/>
        </w:r>
        <w:r>
          <w:rPr>
            <w:noProof/>
            <w:webHidden/>
          </w:rPr>
          <w:t>4</w:t>
        </w:r>
        <w:r>
          <w:rPr>
            <w:noProof/>
            <w:webHidden/>
          </w:rPr>
          <w:fldChar w:fldCharType="end"/>
        </w:r>
      </w:hyperlink>
    </w:p>
    <w:p w14:paraId="5C9E2123" w14:textId="57121683"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35" w:history="1">
        <w:r w:rsidRPr="00D34664">
          <w:rPr>
            <w:rStyle w:val="Hyperlink"/>
            <w:noProof/>
          </w:rPr>
          <w:t>2. Timetable and deadlines</w:t>
        </w:r>
        <w:r>
          <w:rPr>
            <w:noProof/>
            <w:webHidden/>
          </w:rPr>
          <w:tab/>
        </w:r>
        <w:r>
          <w:rPr>
            <w:noProof/>
            <w:webHidden/>
          </w:rPr>
          <w:fldChar w:fldCharType="begin"/>
        </w:r>
        <w:r>
          <w:rPr>
            <w:noProof/>
            <w:webHidden/>
          </w:rPr>
          <w:instrText xml:space="preserve"> PAGEREF _Toc233826235 \h </w:instrText>
        </w:r>
        <w:r>
          <w:rPr>
            <w:noProof/>
            <w:webHidden/>
          </w:rPr>
        </w:r>
        <w:r>
          <w:rPr>
            <w:noProof/>
            <w:webHidden/>
          </w:rPr>
          <w:fldChar w:fldCharType="separate"/>
        </w:r>
        <w:r>
          <w:rPr>
            <w:noProof/>
            <w:webHidden/>
          </w:rPr>
          <w:t>5</w:t>
        </w:r>
        <w:r>
          <w:rPr>
            <w:noProof/>
            <w:webHidden/>
          </w:rPr>
          <w:fldChar w:fldCharType="end"/>
        </w:r>
      </w:hyperlink>
    </w:p>
    <w:p w14:paraId="396A1554" w14:textId="6935C749"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36" w:history="1">
        <w:r w:rsidRPr="00D34664">
          <w:rPr>
            <w:rStyle w:val="Hyperlink"/>
            <w:noProof/>
          </w:rPr>
          <w:t>3. Admissibility and documents</w:t>
        </w:r>
        <w:r>
          <w:rPr>
            <w:noProof/>
            <w:webHidden/>
          </w:rPr>
          <w:tab/>
        </w:r>
        <w:r>
          <w:rPr>
            <w:noProof/>
            <w:webHidden/>
          </w:rPr>
          <w:fldChar w:fldCharType="begin"/>
        </w:r>
        <w:r>
          <w:rPr>
            <w:noProof/>
            <w:webHidden/>
          </w:rPr>
          <w:instrText xml:space="preserve"> PAGEREF _Toc233826236 \h </w:instrText>
        </w:r>
        <w:r>
          <w:rPr>
            <w:noProof/>
            <w:webHidden/>
          </w:rPr>
        </w:r>
        <w:r>
          <w:rPr>
            <w:noProof/>
            <w:webHidden/>
          </w:rPr>
          <w:fldChar w:fldCharType="separate"/>
        </w:r>
        <w:r>
          <w:rPr>
            <w:noProof/>
            <w:webHidden/>
          </w:rPr>
          <w:t>6</w:t>
        </w:r>
        <w:r>
          <w:rPr>
            <w:noProof/>
            <w:webHidden/>
          </w:rPr>
          <w:fldChar w:fldCharType="end"/>
        </w:r>
      </w:hyperlink>
    </w:p>
    <w:p w14:paraId="35C11AA6" w14:textId="47D00331"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37" w:history="1">
        <w:r w:rsidRPr="00D34664">
          <w:rPr>
            <w:rStyle w:val="Hyperlink"/>
            <w:noProof/>
          </w:rPr>
          <w:t>4. Eligibility</w:t>
        </w:r>
        <w:r>
          <w:rPr>
            <w:noProof/>
            <w:webHidden/>
          </w:rPr>
          <w:tab/>
        </w:r>
        <w:r>
          <w:rPr>
            <w:noProof/>
            <w:webHidden/>
          </w:rPr>
          <w:fldChar w:fldCharType="begin"/>
        </w:r>
        <w:r>
          <w:rPr>
            <w:noProof/>
            <w:webHidden/>
          </w:rPr>
          <w:instrText xml:space="preserve"> PAGEREF _Toc233826237 \h </w:instrText>
        </w:r>
        <w:r>
          <w:rPr>
            <w:noProof/>
            <w:webHidden/>
          </w:rPr>
        </w:r>
        <w:r>
          <w:rPr>
            <w:noProof/>
            <w:webHidden/>
          </w:rPr>
          <w:fldChar w:fldCharType="separate"/>
        </w:r>
        <w:r>
          <w:rPr>
            <w:noProof/>
            <w:webHidden/>
          </w:rPr>
          <w:t>6</w:t>
        </w:r>
        <w:r>
          <w:rPr>
            <w:noProof/>
            <w:webHidden/>
          </w:rPr>
          <w:fldChar w:fldCharType="end"/>
        </w:r>
      </w:hyperlink>
    </w:p>
    <w:p w14:paraId="4C2811B2" w14:textId="20B25F9E" w:rsidR="00A3598E" w:rsidRDefault="00A3598E">
      <w:pPr>
        <w:pStyle w:val="TOC3"/>
        <w:rPr>
          <w:rFonts w:asciiTheme="minorHAnsi" w:eastAsiaTheme="minorEastAsia" w:hAnsiTheme="minorHAnsi" w:cstheme="minorBidi"/>
          <w:kern w:val="2"/>
          <w:sz w:val="24"/>
          <w:szCs w:val="24"/>
          <w:lang w:val="en-IE" w:eastAsia="en-IE"/>
          <w14:ligatures w14:val="standardContextual"/>
        </w:rPr>
      </w:pPr>
      <w:hyperlink w:anchor="_Toc233826238" w:history="1">
        <w:r w:rsidRPr="00D34664">
          <w:rPr>
            <w:rStyle w:val="Hyperlink"/>
          </w:rPr>
          <w:t>Exclusion</w:t>
        </w:r>
        <w:r>
          <w:rPr>
            <w:webHidden/>
          </w:rPr>
          <w:tab/>
        </w:r>
        <w:r>
          <w:rPr>
            <w:webHidden/>
          </w:rPr>
          <w:fldChar w:fldCharType="begin"/>
        </w:r>
        <w:r>
          <w:rPr>
            <w:webHidden/>
          </w:rPr>
          <w:instrText xml:space="preserve"> PAGEREF _Toc233826238 \h </w:instrText>
        </w:r>
        <w:r>
          <w:rPr>
            <w:webHidden/>
          </w:rPr>
        </w:r>
        <w:r>
          <w:rPr>
            <w:webHidden/>
          </w:rPr>
          <w:fldChar w:fldCharType="separate"/>
        </w:r>
        <w:r>
          <w:rPr>
            <w:webHidden/>
          </w:rPr>
          <w:t>8</w:t>
        </w:r>
        <w:r>
          <w:rPr>
            <w:webHidden/>
          </w:rPr>
          <w:fldChar w:fldCharType="end"/>
        </w:r>
      </w:hyperlink>
    </w:p>
    <w:p w14:paraId="383BA6C4" w14:textId="1C394A03"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39" w:history="1">
        <w:r w:rsidRPr="00D34664">
          <w:rPr>
            <w:rStyle w:val="Hyperlink"/>
            <w:noProof/>
          </w:rPr>
          <w:t>6. Evaluation and award procedure</w:t>
        </w:r>
        <w:r>
          <w:rPr>
            <w:noProof/>
            <w:webHidden/>
          </w:rPr>
          <w:tab/>
        </w:r>
        <w:r>
          <w:rPr>
            <w:noProof/>
            <w:webHidden/>
          </w:rPr>
          <w:fldChar w:fldCharType="begin"/>
        </w:r>
        <w:r>
          <w:rPr>
            <w:noProof/>
            <w:webHidden/>
          </w:rPr>
          <w:instrText xml:space="preserve"> PAGEREF _Toc233826239 \h </w:instrText>
        </w:r>
        <w:r>
          <w:rPr>
            <w:noProof/>
            <w:webHidden/>
          </w:rPr>
        </w:r>
        <w:r>
          <w:rPr>
            <w:noProof/>
            <w:webHidden/>
          </w:rPr>
          <w:fldChar w:fldCharType="separate"/>
        </w:r>
        <w:r>
          <w:rPr>
            <w:noProof/>
            <w:webHidden/>
          </w:rPr>
          <w:t>8</w:t>
        </w:r>
        <w:r>
          <w:rPr>
            <w:noProof/>
            <w:webHidden/>
          </w:rPr>
          <w:fldChar w:fldCharType="end"/>
        </w:r>
      </w:hyperlink>
    </w:p>
    <w:p w14:paraId="63798385" w14:textId="110747DD"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40" w:history="1">
        <w:r w:rsidRPr="00D34664">
          <w:rPr>
            <w:rStyle w:val="Hyperlink"/>
            <w:noProof/>
          </w:rPr>
          <w:t>7. Award criteria</w:t>
        </w:r>
        <w:r>
          <w:rPr>
            <w:noProof/>
            <w:webHidden/>
          </w:rPr>
          <w:tab/>
        </w:r>
        <w:r>
          <w:rPr>
            <w:noProof/>
            <w:webHidden/>
          </w:rPr>
          <w:fldChar w:fldCharType="begin"/>
        </w:r>
        <w:r>
          <w:rPr>
            <w:noProof/>
            <w:webHidden/>
          </w:rPr>
          <w:instrText xml:space="preserve"> PAGEREF _Toc233826240 \h </w:instrText>
        </w:r>
        <w:r>
          <w:rPr>
            <w:noProof/>
            <w:webHidden/>
          </w:rPr>
        </w:r>
        <w:r>
          <w:rPr>
            <w:noProof/>
            <w:webHidden/>
          </w:rPr>
          <w:fldChar w:fldCharType="separate"/>
        </w:r>
        <w:r>
          <w:rPr>
            <w:noProof/>
            <w:webHidden/>
          </w:rPr>
          <w:t>9</w:t>
        </w:r>
        <w:r>
          <w:rPr>
            <w:noProof/>
            <w:webHidden/>
          </w:rPr>
          <w:fldChar w:fldCharType="end"/>
        </w:r>
      </w:hyperlink>
    </w:p>
    <w:p w14:paraId="47B768BF" w14:textId="7F2A742E"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41" w:history="1">
        <w:r w:rsidRPr="00D34664">
          <w:rPr>
            <w:rStyle w:val="Hyperlink"/>
            <w:noProof/>
          </w:rPr>
          <w:t>8. Other conditions</w:t>
        </w:r>
        <w:r>
          <w:rPr>
            <w:noProof/>
            <w:webHidden/>
          </w:rPr>
          <w:tab/>
        </w:r>
        <w:r>
          <w:rPr>
            <w:noProof/>
            <w:webHidden/>
          </w:rPr>
          <w:fldChar w:fldCharType="begin"/>
        </w:r>
        <w:r>
          <w:rPr>
            <w:noProof/>
            <w:webHidden/>
          </w:rPr>
          <w:instrText xml:space="preserve"> PAGEREF _Toc233826241 \h </w:instrText>
        </w:r>
        <w:r>
          <w:rPr>
            <w:noProof/>
            <w:webHidden/>
          </w:rPr>
        </w:r>
        <w:r>
          <w:rPr>
            <w:noProof/>
            <w:webHidden/>
          </w:rPr>
          <w:fldChar w:fldCharType="separate"/>
        </w:r>
        <w:r>
          <w:rPr>
            <w:noProof/>
            <w:webHidden/>
          </w:rPr>
          <w:t>11</w:t>
        </w:r>
        <w:r>
          <w:rPr>
            <w:noProof/>
            <w:webHidden/>
          </w:rPr>
          <w:fldChar w:fldCharType="end"/>
        </w:r>
      </w:hyperlink>
    </w:p>
    <w:p w14:paraId="623A42A6" w14:textId="218B4723" w:rsidR="00A3598E" w:rsidRDefault="00A3598E">
      <w:pPr>
        <w:pStyle w:val="TOC3"/>
        <w:rPr>
          <w:rFonts w:asciiTheme="minorHAnsi" w:eastAsiaTheme="minorEastAsia" w:hAnsiTheme="minorHAnsi" w:cstheme="minorBidi"/>
          <w:kern w:val="2"/>
          <w:sz w:val="24"/>
          <w:szCs w:val="24"/>
          <w:lang w:val="en-IE" w:eastAsia="en-IE"/>
          <w14:ligatures w14:val="standardContextual"/>
        </w:rPr>
      </w:pPr>
      <w:hyperlink w:anchor="_Toc233826242" w:history="1">
        <w:r w:rsidRPr="00D34664">
          <w:rPr>
            <w:rStyle w:val="Hyperlink"/>
          </w:rPr>
          <w:t>Communication and visibility</w:t>
        </w:r>
        <w:r>
          <w:rPr>
            <w:webHidden/>
          </w:rPr>
          <w:tab/>
        </w:r>
        <w:r>
          <w:rPr>
            <w:webHidden/>
          </w:rPr>
          <w:fldChar w:fldCharType="begin"/>
        </w:r>
        <w:r>
          <w:rPr>
            <w:webHidden/>
          </w:rPr>
          <w:instrText xml:space="preserve"> PAGEREF _Toc233826242 \h </w:instrText>
        </w:r>
        <w:r>
          <w:rPr>
            <w:webHidden/>
          </w:rPr>
        </w:r>
        <w:r>
          <w:rPr>
            <w:webHidden/>
          </w:rPr>
          <w:fldChar w:fldCharType="separate"/>
        </w:r>
        <w:r>
          <w:rPr>
            <w:webHidden/>
          </w:rPr>
          <w:t>11</w:t>
        </w:r>
        <w:r>
          <w:rPr>
            <w:webHidden/>
          </w:rPr>
          <w:fldChar w:fldCharType="end"/>
        </w:r>
      </w:hyperlink>
    </w:p>
    <w:p w14:paraId="701BBD48" w14:textId="3E3967BD" w:rsidR="00A3598E" w:rsidRDefault="00A3598E">
      <w:pPr>
        <w:pStyle w:val="TOC3"/>
        <w:rPr>
          <w:rFonts w:asciiTheme="minorHAnsi" w:eastAsiaTheme="minorEastAsia" w:hAnsiTheme="minorHAnsi" w:cstheme="minorBidi"/>
          <w:kern w:val="2"/>
          <w:sz w:val="24"/>
          <w:szCs w:val="24"/>
          <w:lang w:val="en-IE" w:eastAsia="en-IE"/>
          <w14:ligatures w14:val="standardContextual"/>
        </w:rPr>
      </w:pPr>
      <w:hyperlink w:anchor="_Toc233826243" w:history="1">
        <w:r w:rsidRPr="00D34664">
          <w:rPr>
            <w:rStyle w:val="Hyperlink"/>
          </w:rPr>
          <w:t>Monitoring, information and coordination</w:t>
        </w:r>
        <w:r>
          <w:rPr>
            <w:webHidden/>
          </w:rPr>
          <w:tab/>
        </w:r>
        <w:r>
          <w:rPr>
            <w:webHidden/>
          </w:rPr>
          <w:fldChar w:fldCharType="begin"/>
        </w:r>
        <w:r>
          <w:rPr>
            <w:webHidden/>
          </w:rPr>
          <w:instrText xml:space="preserve"> PAGEREF _Toc233826243 \h </w:instrText>
        </w:r>
        <w:r>
          <w:rPr>
            <w:webHidden/>
          </w:rPr>
        </w:r>
        <w:r>
          <w:rPr>
            <w:webHidden/>
          </w:rPr>
          <w:fldChar w:fldCharType="separate"/>
        </w:r>
        <w:r>
          <w:rPr>
            <w:webHidden/>
          </w:rPr>
          <w:t>11</w:t>
        </w:r>
        <w:r>
          <w:rPr>
            <w:webHidden/>
          </w:rPr>
          <w:fldChar w:fldCharType="end"/>
        </w:r>
      </w:hyperlink>
    </w:p>
    <w:p w14:paraId="73397155" w14:textId="2B271642" w:rsidR="00A3598E" w:rsidRDefault="00A3598E">
      <w:pPr>
        <w:pStyle w:val="TOC3"/>
        <w:rPr>
          <w:rFonts w:asciiTheme="minorHAnsi" w:eastAsiaTheme="minorEastAsia" w:hAnsiTheme="minorHAnsi" w:cstheme="minorBidi"/>
          <w:kern w:val="2"/>
          <w:sz w:val="24"/>
          <w:szCs w:val="24"/>
          <w:lang w:val="en-IE" w:eastAsia="en-IE"/>
          <w14:ligatures w14:val="standardContextual"/>
        </w:rPr>
      </w:pPr>
      <w:hyperlink w:anchor="_Toc233826244" w:history="1">
        <w:r w:rsidRPr="00D34664">
          <w:rPr>
            <w:rStyle w:val="Hyperlink"/>
          </w:rPr>
          <w:t>Suspension or withdrawal</w:t>
        </w:r>
        <w:r>
          <w:rPr>
            <w:webHidden/>
          </w:rPr>
          <w:tab/>
        </w:r>
        <w:r>
          <w:rPr>
            <w:webHidden/>
          </w:rPr>
          <w:fldChar w:fldCharType="begin"/>
        </w:r>
        <w:r>
          <w:rPr>
            <w:webHidden/>
          </w:rPr>
          <w:instrText xml:space="preserve"> PAGEREF _Toc233826244 \h </w:instrText>
        </w:r>
        <w:r>
          <w:rPr>
            <w:webHidden/>
          </w:rPr>
        </w:r>
        <w:r>
          <w:rPr>
            <w:webHidden/>
          </w:rPr>
          <w:fldChar w:fldCharType="separate"/>
        </w:r>
        <w:r>
          <w:rPr>
            <w:webHidden/>
          </w:rPr>
          <w:t>12</w:t>
        </w:r>
        <w:r>
          <w:rPr>
            <w:webHidden/>
          </w:rPr>
          <w:fldChar w:fldCharType="end"/>
        </w:r>
      </w:hyperlink>
    </w:p>
    <w:p w14:paraId="7DBDC595" w14:textId="78E118CD"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45" w:history="1">
        <w:r w:rsidRPr="00D34664">
          <w:rPr>
            <w:rStyle w:val="Hyperlink"/>
            <w:noProof/>
          </w:rPr>
          <w:t>9. How to submit an application</w:t>
        </w:r>
        <w:r>
          <w:rPr>
            <w:noProof/>
            <w:webHidden/>
          </w:rPr>
          <w:tab/>
        </w:r>
        <w:r>
          <w:rPr>
            <w:noProof/>
            <w:webHidden/>
          </w:rPr>
          <w:fldChar w:fldCharType="begin"/>
        </w:r>
        <w:r>
          <w:rPr>
            <w:noProof/>
            <w:webHidden/>
          </w:rPr>
          <w:instrText xml:space="preserve"> PAGEREF _Toc233826245 \h </w:instrText>
        </w:r>
        <w:r>
          <w:rPr>
            <w:noProof/>
            <w:webHidden/>
          </w:rPr>
        </w:r>
        <w:r>
          <w:rPr>
            <w:noProof/>
            <w:webHidden/>
          </w:rPr>
          <w:fldChar w:fldCharType="separate"/>
        </w:r>
        <w:r>
          <w:rPr>
            <w:noProof/>
            <w:webHidden/>
          </w:rPr>
          <w:t>12</w:t>
        </w:r>
        <w:r>
          <w:rPr>
            <w:noProof/>
            <w:webHidden/>
          </w:rPr>
          <w:fldChar w:fldCharType="end"/>
        </w:r>
      </w:hyperlink>
    </w:p>
    <w:p w14:paraId="7451E122" w14:textId="77A12505"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46" w:history="1">
        <w:r w:rsidRPr="00D34664">
          <w:rPr>
            <w:rStyle w:val="Hyperlink"/>
            <w:noProof/>
          </w:rPr>
          <w:t>10. Help</w:t>
        </w:r>
        <w:r>
          <w:rPr>
            <w:noProof/>
            <w:webHidden/>
          </w:rPr>
          <w:tab/>
        </w:r>
        <w:r>
          <w:rPr>
            <w:noProof/>
            <w:webHidden/>
          </w:rPr>
          <w:fldChar w:fldCharType="begin"/>
        </w:r>
        <w:r>
          <w:rPr>
            <w:noProof/>
            <w:webHidden/>
          </w:rPr>
          <w:instrText xml:space="preserve"> PAGEREF _Toc233826246 \h </w:instrText>
        </w:r>
        <w:r>
          <w:rPr>
            <w:noProof/>
            <w:webHidden/>
          </w:rPr>
        </w:r>
        <w:r>
          <w:rPr>
            <w:noProof/>
            <w:webHidden/>
          </w:rPr>
          <w:fldChar w:fldCharType="separate"/>
        </w:r>
        <w:r>
          <w:rPr>
            <w:noProof/>
            <w:webHidden/>
          </w:rPr>
          <w:t>13</w:t>
        </w:r>
        <w:r>
          <w:rPr>
            <w:noProof/>
            <w:webHidden/>
          </w:rPr>
          <w:fldChar w:fldCharType="end"/>
        </w:r>
      </w:hyperlink>
    </w:p>
    <w:p w14:paraId="0436C6DF" w14:textId="7BAB0FD1" w:rsidR="00A3598E" w:rsidRDefault="00A3598E">
      <w:pPr>
        <w:pStyle w:val="TOC1"/>
        <w:rPr>
          <w:rFonts w:asciiTheme="minorHAnsi" w:eastAsiaTheme="minorEastAsia" w:hAnsiTheme="minorHAnsi" w:cstheme="minorBidi"/>
          <w:noProof/>
          <w:kern w:val="2"/>
          <w:sz w:val="24"/>
          <w:szCs w:val="24"/>
          <w:lang w:val="en-IE" w:eastAsia="en-IE"/>
          <w14:ligatures w14:val="standardContextual"/>
        </w:rPr>
      </w:pPr>
      <w:hyperlink w:anchor="_Toc233826247" w:history="1">
        <w:r w:rsidRPr="00D34664">
          <w:rPr>
            <w:rStyle w:val="Hyperlink"/>
            <w:noProof/>
          </w:rPr>
          <w:t>11. Important</w:t>
        </w:r>
        <w:r>
          <w:rPr>
            <w:noProof/>
            <w:webHidden/>
          </w:rPr>
          <w:tab/>
        </w:r>
        <w:r>
          <w:rPr>
            <w:noProof/>
            <w:webHidden/>
          </w:rPr>
          <w:fldChar w:fldCharType="begin"/>
        </w:r>
        <w:r>
          <w:rPr>
            <w:noProof/>
            <w:webHidden/>
          </w:rPr>
          <w:instrText xml:space="preserve"> PAGEREF _Toc233826247 \h </w:instrText>
        </w:r>
        <w:r>
          <w:rPr>
            <w:noProof/>
            <w:webHidden/>
          </w:rPr>
        </w:r>
        <w:r>
          <w:rPr>
            <w:noProof/>
            <w:webHidden/>
          </w:rPr>
          <w:fldChar w:fldCharType="separate"/>
        </w:r>
        <w:r>
          <w:rPr>
            <w:noProof/>
            <w:webHidden/>
          </w:rPr>
          <w:t>14</w:t>
        </w:r>
        <w:r>
          <w:rPr>
            <w:noProof/>
            <w:webHidden/>
          </w:rPr>
          <w:fldChar w:fldCharType="end"/>
        </w:r>
      </w:hyperlink>
    </w:p>
    <w:p w14:paraId="2E54514D" w14:textId="447813AE" w:rsidR="0084666C" w:rsidRDefault="00A57D8F" w:rsidP="00B57534">
      <w:pPr>
        <w:widowControl w:val="0"/>
      </w:pPr>
      <w:r>
        <w:fldChar w:fldCharType="end"/>
      </w:r>
    </w:p>
    <w:p w14:paraId="1E142BC2" w14:textId="7179CABB" w:rsidR="00494E0C" w:rsidRPr="00EC2EA5" w:rsidRDefault="00020363" w:rsidP="00DD78CB">
      <w:pPr>
        <w:pStyle w:val="Heading1"/>
      </w:pPr>
      <w:bookmarkStart w:id="1" w:name="_Toc525144982"/>
      <w:r>
        <w:rPr>
          <w:highlight w:val="yellow"/>
        </w:rPr>
        <w:br w:type="page"/>
      </w:r>
      <w:bookmarkStart w:id="2" w:name="_Toc233826233"/>
      <w:r w:rsidR="00494E0C" w:rsidRPr="006726DA">
        <w:lastRenderedPageBreak/>
        <w:t>0. Introduction</w:t>
      </w:r>
      <w:bookmarkEnd w:id="1"/>
      <w:bookmarkEnd w:id="2"/>
    </w:p>
    <w:p w14:paraId="06DF7225" w14:textId="6CD6513E" w:rsidR="00494E0C" w:rsidRDefault="00494E0C" w:rsidP="00494E0C">
      <w:pPr>
        <w:widowControl w:val="0"/>
      </w:pPr>
      <w:r w:rsidRPr="00037E66">
        <w:t xml:space="preserve">This is a call for </w:t>
      </w:r>
      <w:r w:rsidR="00270C5C" w:rsidRPr="00037E66">
        <w:rPr>
          <w:b/>
        </w:rPr>
        <w:t>certifications</w:t>
      </w:r>
      <w:r w:rsidR="004575D6" w:rsidRPr="00037E66">
        <w:t xml:space="preserve"> </w:t>
      </w:r>
      <w:bookmarkStart w:id="3" w:name="_Hlk233042079"/>
      <w:r w:rsidR="004575D6" w:rsidRPr="00037E66">
        <w:t xml:space="preserve">to become an </w:t>
      </w:r>
      <w:r w:rsidR="004575D6" w:rsidRPr="00037E66">
        <w:rPr>
          <w:b/>
          <w:bCs/>
        </w:rPr>
        <w:t xml:space="preserve">EU </w:t>
      </w:r>
      <w:bookmarkStart w:id="4" w:name="_Hlk232848651"/>
      <w:r w:rsidR="00F36D14" w:rsidRPr="00037E66">
        <w:rPr>
          <w:b/>
          <w:bCs/>
        </w:rPr>
        <w:t>h</w:t>
      </w:r>
      <w:r w:rsidR="004575D6" w:rsidRPr="00037E66">
        <w:rPr>
          <w:b/>
          <w:bCs/>
        </w:rPr>
        <w:t>umanitarian</w:t>
      </w:r>
      <w:bookmarkEnd w:id="4"/>
      <w:r w:rsidR="004575D6" w:rsidRPr="00037E66">
        <w:rPr>
          <w:b/>
          <w:bCs/>
        </w:rPr>
        <w:t xml:space="preserve"> </w:t>
      </w:r>
      <w:r w:rsidR="00F36D14" w:rsidRPr="00037E66">
        <w:rPr>
          <w:b/>
          <w:bCs/>
        </w:rPr>
        <w:t>p</w:t>
      </w:r>
      <w:r w:rsidR="004575D6" w:rsidRPr="00037E66">
        <w:rPr>
          <w:b/>
          <w:bCs/>
        </w:rPr>
        <w:t>artner</w:t>
      </w:r>
      <w:r w:rsidR="004575D6" w:rsidRPr="00037E66">
        <w:t xml:space="preserve"> for the period 2028-2034 </w:t>
      </w:r>
      <w:r w:rsidR="00270C5C" w:rsidRPr="00037E66">
        <w:t xml:space="preserve">under the </w:t>
      </w:r>
      <w:r w:rsidR="00270C5C" w:rsidRPr="00037E66">
        <w:rPr>
          <w:b/>
        </w:rPr>
        <w:t>Humanitarian</w:t>
      </w:r>
      <w:r w:rsidR="00270C5C" w:rsidRPr="00926637">
        <w:rPr>
          <w:b/>
        </w:rPr>
        <w:t xml:space="preserve"> Aid Programme</w:t>
      </w:r>
      <w:bookmarkEnd w:id="3"/>
      <w:r>
        <w:t>.</w:t>
      </w:r>
    </w:p>
    <w:p w14:paraId="42542890" w14:textId="5D421337" w:rsidR="00F60843" w:rsidRDefault="00F60843" w:rsidP="00074CE2">
      <w:r>
        <w:t xml:space="preserve">The </w:t>
      </w:r>
      <w:r w:rsidRPr="00F60843">
        <w:t xml:space="preserve">regulatory </w:t>
      </w:r>
      <w:r w:rsidR="00BE540E">
        <w:t>framework</w:t>
      </w:r>
      <w:r>
        <w:t xml:space="preserve"> for this </w:t>
      </w:r>
      <w:r w:rsidR="00BE540E">
        <w:t xml:space="preserve">EU Funding </w:t>
      </w:r>
      <w:r>
        <w:t>Programme is set out in:</w:t>
      </w:r>
    </w:p>
    <w:p w14:paraId="31A4F4CE" w14:textId="2EF67B89" w:rsidR="00F60843" w:rsidRPr="00AB6AA9" w:rsidRDefault="00F60843" w:rsidP="005F4240">
      <w:pPr>
        <w:numPr>
          <w:ilvl w:val="0"/>
          <w:numId w:val="21"/>
        </w:numPr>
        <w:ind w:left="568" w:hanging="284"/>
      </w:pPr>
      <w:bookmarkStart w:id="5" w:name="_Hlk233058355"/>
      <w:r w:rsidRPr="00AB6AA9">
        <w:t xml:space="preserve">Regulation </w:t>
      </w:r>
      <w:bookmarkStart w:id="6" w:name="_Hlk181610592"/>
      <w:r w:rsidR="00BE195F" w:rsidRPr="00AB6AA9">
        <w:t>2024/2509 (</w:t>
      </w:r>
      <w:hyperlink r:id="rId23" w:history="1">
        <w:r w:rsidR="00BE195F" w:rsidRPr="00AB6AA9">
          <w:rPr>
            <w:rStyle w:val="Hyperlink"/>
            <w:rFonts w:eastAsia="SimSun"/>
            <w:bCs/>
            <w:lang w:val="en-US" w:eastAsia="zh-CN"/>
          </w:rPr>
          <w:t>EU Financial Regulation</w:t>
        </w:r>
      </w:hyperlink>
      <w:bookmarkEnd w:id="5"/>
      <w:r w:rsidR="00BE195F" w:rsidRPr="00AB6AA9">
        <w:t>)</w:t>
      </w:r>
      <w:r w:rsidR="00BE195F" w:rsidRPr="00AB6AA9">
        <w:rPr>
          <w:rStyle w:val="FootnoteReference"/>
        </w:rPr>
        <w:footnoteReference w:id="1"/>
      </w:r>
      <w:bookmarkEnd w:id="6"/>
    </w:p>
    <w:p w14:paraId="378AD06D" w14:textId="60B411D2" w:rsidR="00F60843" w:rsidRPr="00F60843" w:rsidRDefault="00F60843" w:rsidP="005F4240">
      <w:pPr>
        <w:numPr>
          <w:ilvl w:val="0"/>
          <w:numId w:val="21"/>
        </w:numPr>
        <w:ind w:left="568" w:hanging="284"/>
      </w:pPr>
      <w:r w:rsidRPr="00F60843">
        <w:t>the basic act (</w:t>
      </w:r>
      <w:r w:rsidR="00270C5C">
        <w:t xml:space="preserve">Humanitarian Aid Regulation </w:t>
      </w:r>
      <w:hyperlink r:id="rId24" w:history="1">
        <w:r w:rsidR="00270C5C" w:rsidRPr="00716A2F">
          <w:rPr>
            <w:rStyle w:val="Hyperlink"/>
          </w:rPr>
          <w:t>1257/96</w:t>
        </w:r>
      </w:hyperlink>
      <w:r w:rsidRPr="00F60843">
        <w:t>).</w:t>
      </w:r>
    </w:p>
    <w:p w14:paraId="452A9F8D" w14:textId="3D5FF7FA" w:rsidR="00494E0C" w:rsidRPr="00037E66" w:rsidRDefault="00494E0C" w:rsidP="00494E0C">
      <w:pPr>
        <w:autoSpaceDE w:val="0"/>
        <w:autoSpaceDN w:val="0"/>
        <w:adjustRightInd w:val="0"/>
      </w:pPr>
      <w:r w:rsidRPr="000014E7">
        <w:t>Th</w:t>
      </w:r>
      <w:r w:rsidR="00E06F7E" w:rsidRPr="000014E7">
        <w:t>e</w:t>
      </w:r>
      <w:r w:rsidRPr="000014E7">
        <w:t xml:space="preserve"> call </w:t>
      </w:r>
      <w:r w:rsidR="00F60843" w:rsidRPr="000014E7">
        <w:t xml:space="preserve">will </w:t>
      </w:r>
      <w:bookmarkStart w:id="8" w:name="_Hlk233205000"/>
      <w:r w:rsidR="00F60843" w:rsidRPr="000014E7">
        <w:t>remain</w:t>
      </w:r>
      <w:r w:rsidR="006726DA" w:rsidRPr="000014E7">
        <w:t xml:space="preserve"> open for the entire </w:t>
      </w:r>
      <w:r w:rsidR="005071FC" w:rsidRPr="000014E7">
        <w:t xml:space="preserve">MFF </w:t>
      </w:r>
      <w:r w:rsidR="006726DA" w:rsidRPr="000014E7">
        <w:t>programming period 20</w:t>
      </w:r>
      <w:r w:rsidR="007E7AFF" w:rsidRPr="000014E7">
        <w:t>28</w:t>
      </w:r>
      <w:r w:rsidR="006726DA" w:rsidRPr="000014E7">
        <w:t>-20</w:t>
      </w:r>
      <w:r w:rsidR="007E7AFF" w:rsidRPr="000014E7">
        <w:t>34</w:t>
      </w:r>
      <w:bookmarkEnd w:id="8"/>
      <w:r w:rsidR="006726DA" w:rsidRPr="000014E7">
        <w:t xml:space="preserve"> and will be </w:t>
      </w:r>
      <w:r w:rsidR="00E06F7E" w:rsidRPr="000014E7">
        <w:t xml:space="preserve">managed </w:t>
      </w:r>
      <w:r w:rsidR="00504D54" w:rsidRPr="000014E7">
        <w:t xml:space="preserve">by </w:t>
      </w:r>
      <w:r w:rsidR="001A796B" w:rsidRPr="000014E7">
        <w:t xml:space="preserve">the </w:t>
      </w:r>
      <w:r w:rsidR="00270C5C" w:rsidRPr="000014E7">
        <w:rPr>
          <w:b/>
        </w:rPr>
        <w:t xml:space="preserve">European Commission, Directorate-General for European Civil Protection and Humanitarian </w:t>
      </w:r>
      <w:r w:rsidR="00270C5C" w:rsidRPr="00AA6366">
        <w:rPr>
          <w:b/>
        </w:rPr>
        <w:t>Aid Operations (DG ECHO</w:t>
      </w:r>
      <w:r w:rsidR="00270C5C" w:rsidRPr="00037E66">
        <w:rPr>
          <w:b/>
        </w:rPr>
        <w:t>)</w:t>
      </w:r>
      <w:r w:rsidR="00E06F7E" w:rsidRPr="00037E66">
        <w:t>.</w:t>
      </w:r>
    </w:p>
    <w:p w14:paraId="0F37C136" w14:textId="77777777" w:rsidR="00494E0C" w:rsidRPr="00037E66" w:rsidRDefault="00E06F7E" w:rsidP="00074CE2">
      <w:r w:rsidRPr="00037E66">
        <w:t>It covers the following</w:t>
      </w:r>
      <w:r w:rsidR="00494E0C" w:rsidRPr="00037E66">
        <w:t xml:space="preserve"> </w:t>
      </w:r>
      <w:r w:rsidR="00494E0C" w:rsidRPr="00037E66">
        <w:rPr>
          <w:b/>
        </w:rPr>
        <w:t>topics</w:t>
      </w:r>
      <w:r w:rsidR="00494E0C" w:rsidRPr="00037E66">
        <w:t>:</w:t>
      </w:r>
    </w:p>
    <w:p w14:paraId="17FAEADB" w14:textId="5F29778A" w:rsidR="00270C5C" w:rsidRPr="00037E66" w:rsidRDefault="00270C5C" w:rsidP="005F4240">
      <w:pPr>
        <w:numPr>
          <w:ilvl w:val="0"/>
          <w:numId w:val="31"/>
        </w:numPr>
        <w:rPr>
          <w:b/>
          <w:color w:val="A50021"/>
        </w:rPr>
      </w:pPr>
      <w:r w:rsidRPr="00037E66">
        <w:rPr>
          <w:b/>
          <w:color w:val="A50021"/>
        </w:rPr>
        <w:t>HUMA-202</w:t>
      </w:r>
      <w:r w:rsidR="00712810" w:rsidRPr="00037E66">
        <w:rPr>
          <w:b/>
          <w:color w:val="A50021"/>
        </w:rPr>
        <w:t>8</w:t>
      </w:r>
      <w:r w:rsidRPr="00037E66">
        <w:rPr>
          <w:b/>
          <w:color w:val="A50021"/>
        </w:rPr>
        <w:t>-20</w:t>
      </w:r>
      <w:r w:rsidR="00712810" w:rsidRPr="00037E66">
        <w:rPr>
          <w:b/>
          <w:color w:val="A50021"/>
        </w:rPr>
        <w:t>34</w:t>
      </w:r>
      <w:r w:rsidRPr="00037E66">
        <w:rPr>
          <w:b/>
          <w:color w:val="A50021"/>
        </w:rPr>
        <w:t>-PARTNERS</w:t>
      </w:r>
      <w:r w:rsidR="00B67EA6" w:rsidRPr="00037E66">
        <w:rPr>
          <w:b/>
          <w:color w:val="A50021"/>
        </w:rPr>
        <w:t>HIP</w:t>
      </w:r>
      <w:r w:rsidRPr="00037E66">
        <w:rPr>
          <w:b/>
          <w:color w:val="A50021"/>
        </w:rPr>
        <w:t>-CERT</w:t>
      </w:r>
      <w:r w:rsidR="00B67EA6" w:rsidRPr="00037E66">
        <w:rPr>
          <w:b/>
          <w:color w:val="A50021"/>
        </w:rPr>
        <w:t>-</w:t>
      </w:r>
      <w:r w:rsidR="00B67EA6" w:rsidRPr="00037E66">
        <w:rPr>
          <w:b/>
          <w:bCs/>
          <w:color w:val="A50021"/>
        </w:rPr>
        <w:t>Partners</w:t>
      </w:r>
    </w:p>
    <w:p w14:paraId="007EE26D" w14:textId="3F4D66D7" w:rsidR="00A57D8F" w:rsidRPr="00037E66" w:rsidRDefault="00494E0C" w:rsidP="00494E0C">
      <w:pPr>
        <w:autoSpaceDE w:val="0"/>
        <w:autoSpaceDN w:val="0"/>
        <w:adjustRightInd w:val="0"/>
        <w:rPr>
          <w:rFonts w:cs="Verdana"/>
          <w:color w:val="000000"/>
          <w:lang w:eastAsia="en-GB"/>
        </w:rPr>
      </w:pPr>
      <w:r w:rsidRPr="00037E66">
        <w:rPr>
          <w:rFonts w:cs="Verdana"/>
          <w:color w:val="000000"/>
          <w:lang w:eastAsia="en-GB"/>
        </w:rPr>
        <w:t>We invite you to read th</w:t>
      </w:r>
      <w:r w:rsidR="006726DA" w:rsidRPr="00037E66">
        <w:rPr>
          <w:rFonts w:cs="Verdana"/>
          <w:color w:val="000000"/>
          <w:lang w:eastAsia="en-GB"/>
        </w:rPr>
        <w:t>e</w:t>
      </w:r>
      <w:r w:rsidRPr="00037E66">
        <w:rPr>
          <w:rFonts w:cs="Verdana"/>
          <w:color w:val="000000"/>
          <w:lang w:eastAsia="en-GB"/>
        </w:rPr>
        <w:t xml:space="preserve"> </w:t>
      </w:r>
      <w:r w:rsidRPr="00037E66">
        <w:rPr>
          <w:rFonts w:cs="Verdana"/>
          <w:b/>
          <w:color w:val="000000"/>
          <w:lang w:eastAsia="en-GB"/>
        </w:rPr>
        <w:t>call documentation</w:t>
      </w:r>
      <w:r w:rsidRPr="000014E7">
        <w:rPr>
          <w:rFonts w:cs="Verdana"/>
          <w:lang w:eastAsia="en-GB"/>
        </w:rPr>
        <w:t xml:space="preserve"> </w:t>
      </w:r>
      <w:r w:rsidR="00A53E20" w:rsidRPr="000014E7">
        <w:rPr>
          <w:rFonts w:cs="Verdana"/>
          <w:lang w:eastAsia="en-GB"/>
        </w:rPr>
        <w:t>on the Funding &amp; Tenders Portal Topic page carefully</w:t>
      </w:r>
      <w:r w:rsidR="00BE540E" w:rsidRPr="000014E7">
        <w:rPr>
          <w:rFonts w:cs="Verdana"/>
          <w:lang w:eastAsia="en-GB"/>
        </w:rPr>
        <w:t xml:space="preserve">, and </w:t>
      </w:r>
      <w:r w:rsidR="00A57D8F" w:rsidRPr="000014E7">
        <w:rPr>
          <w:rFonts w:cs="Verdana"/>
          <w:lang w:eastAsia="en-GB"/>
        </w:rPr>
        <w:t xml:space="preserve">in particular </w:t>
      </w:r>
      <w:r w:rsidRPr="000014E7">
        <w:rPr>
          <w:rFonts w:cs="Verdana"/>
          <w:lang w:eastAsia="en-GB"/>
        </w:rPr>
        <w:t>th</w:t>
      </w:r>
      <w:r w:rsidR="006726DA" w:rsidRPr="000014E7">
        <w:rPr>
          <w:rFonts w:cs="Verdana"/>
          <w:lang w:eastAsia="en-GB"/>
        </w:rPr>
        <w:t>is</w:t>
      </w:r>
      <w:r w:rsidRPr="000014E7">
        <w:rPr>
          <w:rFonts w:cs="Verdana"/>
          <w:lang w:eastAsia="en-GB"/>
        </w:rPr>
        <w:t xml:space="preserve"> </w:t>
      </w:r>
      <w:r w:rsidR="002D1390" w:rsidRPr="000014E7">
        <w:rPr>
          <w:rFonts w:cs="Verdana"/>
          <w:bCs/>
          <w:lang w:eastAsia="en-GB"/>
        </w:rPr>
        <w:t>C</w:t>
      </w:r>
      <w:r w:rsidR="00E06F7E" w:rsidRPr="000014E7">
        <w:rPr>
          <w:rFonts w:cs="Verdana"/>
          <w:bCs/>
          <w:lang w:eastAsia="en-GB"/>
        </w:rPr>
        <w:t xml:space="preserve">all </w:t>
      </w:r>
      <w:r w:rsidR="00BE195F" w:rsidRPr="000014E7">
        <w:rPr>
          <w:rFonts w:cs="Verdana"/>
          <w:bCs/>
          <w:lang w:eastAsia="en-GB"/>
        </w:rPr>
        <w:t>d</w:t>
      </w:r>
      <w:r w:rsidR="00E06F7E" w:rsidRPr="000014E7">
        <w:rPr>
          <w:rFonts w:cs="Verdana"/>
          <w:bCs/>
          <w:lang w:eastAsia="en-GB"/>
        </w:rPr>
        <w:t>ocument</w:t>
      </w:r>
      <w:r w:rsidR="006726DA" w:rsidRPr="00037E66">
        <w:rPr>
          <w:rFonts w:cs="Verdana"/>
          <w:bCs/>
          <w:color w:val="000000"/>
          <w:lang w:eastAsia="en-GB"/>
        </w:rPr>
        <w:t xml:space="preserve">, </w:t>
      </w:r>
      <w:r w:rsidR="00270C5C" w:rsidRPr="00037E66">
        <w:rPr>
          <w:rFonts w:cs="Verdana"/>
          <w:bCs/>
          <w:color w:val="000000"/>
          <w:lang w:eastAsia="en-GB"/>
        </w:rPr>
        <w:t xml:space="preserve">the </w:t>
      </w:r>
      <w:r w:rsidR="00270C5C" w:rsidRPr="00037E66">
        <w:rPr>
          <w:rFonts w:cs="Verdana"/>
          <w:bCs/>
          <w:lang w:eastAsia="en-GB"/>
        </w:rPr>
        <w:t>HUMA Partnership certificate</w:t>
      </w:r>
      <w:r w:rsidR="00270C5C" w:rsidRPr="00037E66">
        <w:t xml:space="preserve"> </w:t>
      </w:r>
      <w:r w:rsidR="006726DA" w:rsidRPr="00037E66">
        <w:rPr>
          <w:rFonts w:cs="Verdana"/>
          <w:bCs/>
          <w:color w:val="000000"/>
          <w:lang w:eastAsia="en-GB"/>
        </w:rPr>
        <w:t xml:space="preserve">and the </w:t>
      </w:r>
      <w:hyperlink r:id="rId25" w:history="1">
        <w:r w:rsidR="00DD2126" w:rsidRPr="00037E66">
          <w:rPr>
            <w:rStyle w:val="Hyperlink"/>
            <w:rFonts w:cs="Verdana"/>
            <w:bCs/>
            <w:lang w:eastAsia="en-GB"/>
          </w:rPr>
          <w:t>EU Funding &amp; Tenders Portal Online Manual</w:t>
        </w:r>
      </w:hyperlink>
      <w:r w:rsidR="006726DA" w:rsidRPr="00037E66">
        <w:rPr>
          <w:rFonts w:cs="Verdana"/>
          <w:bCs/>
          <w:color w:val="000000"/>
          <w:lang w:eastAsia="en-GB"/>
        </w:rPr>
        <w:t>.</w:t>
      </w:r>
    </w:p>
    <w:p w14:paraId="5AB23F42" w14:textId="4300C208" w:rsidR="00494E0C" w:rsidRPr="004A6E2E" w:rsidRDefault="00494E0C" w:rsidP="00494E0C">
      <w:pPr>
        <w:autoSpaceDE w:val="0"/>
        <w:autoSpaceDN w:val="0"/>
        <w:adjustRightInd w:val="0"/>
        <w:rPr>
          <w:rFonts w:cs="Verdana"/>
          <w:color w:val="000000"/>
          <w:lang w:eastAsia="en-GB"/>
        </w:rPr>
      </w:pPr>
      <w:r w:rsidRPr="00037E66">
        <w:rPr>
          <w:rFonts w:cs="Verdana"/>
          <w:color w:val="000000"/>
          <w:lang w:eastAsia="en-GB"/>
        </w:rPr>
        <w:t>These documents provide clarifications and answers to questions you may have when preparing your application:</w:t>
      </w:r>
    </w:p>
    <w:p w14:paraId="0331A3E4" w14:textId="36D275DF" w:rsidR="00494E0C" w:rsidRPr="004A6E2E" w:rsidRDefault="00E06F7E" w:rsidP="005F4240">
      <w:pPr>
        <w:numPr>
          <w:ilvl w:val="0"/>
          <w:numId w:val="20"/>
        </w:numPr>
        <w:autoSpaceDE w:val="0"/>
        <w:autoSpaceDN w:val="0"/>
        <w:adjustRightInd w:val="0"/>
        <w:jc w:val="left"/>
        <w:rPr>
          <w:rFonts w:cs="Verdana"/>
          <w:color w:val="000000"/>
          <w:lang w:eastAsia="en-GB"/>
        </w:rPr>
      </w:pPr>
      <w:r>
        <w:rPr>
          <w:rFonts w:cs="Verdana"/>
          <w:color w:val="000000"/>
          <w:lang w:eastAsia="en-GB"/>
        </w:rPr>
        <w:t>t</w:t>
      </w:r>
      <w:r w:rsidR="00494E0C" w:rsidRPr="00EE065F">
        <w:rPr>
          <w:rFonts w:cs="Verdana"/>
          <w:color w:val="000000"/>
          <w:lang w:eastAsia="en-GB"/>
        </w:rPr>
        <w:t xml:space="preserve">he </w:t>
      </w:r>
      <w:r w:rsidR="002D1390" w:rsidRPr="00AB6AA9">
        <w:rPr>
          <w:rFonts w:cs="Verdana"/>
          <w:color w:val="000000"/>
          <w:u w:val="single"/>
          <w:lang w:eastAsia="en-GB"/>
        </w:rPr>
        <w:t>C</w:t>
      </w:r>
      <w:r w:rsidR="00494E0C" w:rsidRPr="00AB6AA9">
        <w:rPr>
          <w:rFonts w:cs="Verdana"/>
          <w:color w:val="000000"/>
          <w:u w:val="single"/>
          <w:lang w:eastAsia="en-GB"/>
        </w:rPr>
        <w:t xml:space="preserve">all </w:t>
      </w:r>
      <w:r w:rsidR="00BE195F" w:rsidRPr="00AB6AA9">
        <w:rPr>
          <w:rFonts w:cs="Verdana"/>
          <w:color w:val="000000"/>
          <w:u w:val="single"/>
          <w:lang w:eastAsia="en-GB"/>
        </w:rPr>
        <w:t>d</w:t>
      </w:r>
      <w:r w:rsidRPr="00AB6AA9">
        <w:rPr>
          <w:rFonts w:cs="Verdana"/>
          <w:color w:val="000000"/>
          <w:u w:val="single"/>
          <w:lang w:eastAsia="en-GB"/>
        </w:rPr>
        <w:t>o</w:t>
      </w:r>
      <w:r>
        <w:rPr>
          <w:rFonts w:cs="Verdana"/>
          <w:color w:val="000000"/>
          <w:u w:val="single"/>
          <w:lang w:eastAsia="en-GB"/>
        </w:rPr>
        <w:t>cument</w:t>
      </w:r>
      <w:r w:rsidR="00494E0C" w:rsidRPr="00EE065F">
        <w:rPr>
          <w:rFonts w:cs="Verdana"/>
          <w:color w:val="000000"/>
          <w:lang w:eastAsia="en-GB"/>
        </w:rPr>
        <w:t xml:space="preserve"> </w:t>
      </w:r>
      <w:r w:rsidR="00494E0C" w:rsidRPr="004A6E2E">
        <w:rPr>
          <w:rFonts w:cs="Verdana"/>
          <w:color w:val="000000"/>
          <w:lang w:eastAsia="en-GB"/>
        </w:rPr>
        <w:t>outlines the:</w:t>
      </w:r>
    </w:p>
    <w:p w14:paraId="22691E4C" w14:textId="33AA3C1F" w:rsidR="00E06F7E" w:rsidRPr="00DD2126" w:rsidRDefault="00E06F7E" w:rsidP="005F4240">
      <w:pPr>
        <w:numPr>
          <w:ilvl w:val="1"/>
          <w:numId w:val="28"/>
        </w:numPr>
        <w:autoSpaceDE w:val="0"/>
        <w:autoSpaceDN w:val="0"/>
        <w:adjustRightInd w:val="0"/>
        <w:rPr>
          <w:rFonts w:cs="Verdana"/>
          <w:color w:val="000000"/>
          <w:lang w:eastAsia="en-GB"/>
        </w:rPr>
      </w:pPr>
      <w:bookmarkStart w:id="9" w:name="_Hlk232850028"/>
      <w:r w:rsidRPr="00DD2126">
        <w:rPr>
          <w:rFonts w:cs="Verdana"/>
          <w:color w:val="000000"/>
          <w:lang w:eastAsia="en-GB"/>
        </w:rPr>
        <w:t xml:space="preserve">background, objectives, </w:t>
      </w:r>
      <w:r w:rsidR="006726DA" w:rsidRPr="00DD2126">
        <w:rPr>
          <w:rFonts w:cs="Verdana"/>
          <w:color w:val="000000"/>
          <w:lang w:eastAsia="en-GB"/>
        </w:rPr>
        <w:t>scope of the certificat</w:t>
      </w:r>
      <w:r w:rsidR="00BE540E" w:rsidRPr="00DD2126">
        <w:rPr>
          <w:rFonts w:cs="Verdana"/>
          <w:color w:val="000000"/>
          <w:lang w:eastAsia="en-GB"/>
        </w:rPr>
        <w:t>e</w:t>
      </w:r>
      <w:r w:rsidR="006726DA" w:rsidRPr="00DD2126">
        <w:rPr>
          <w:rFonts w:cs="Verdana"/>
          <w:color w:val="000000"/>
          <w:lang w:eastAsia="en-GB"/>
        </w:rPr>
        <w:t xml:space="preserve"> </w:t>
      </w:r>
      <w:r w:rsidRPr="00DD2126">
        <w:rPr>
          <w:rFonts w:cs="Verdana"/>
          <w:color w:val="000000"/>
          <w:lang w:eastAsia="en-GB"/>
        </w:rPr>
        <w:t>(section 1)</w:t>
      </w:r>
    </w:p>
    <w:p w14:paraId="35BC137E" w14:textId="0F207477" w:rsidR="00E06F7E" w:rsidRPr="000014E7" w:rsidRDefault="00E06F7E" w:rsidP="005F4240">
      <w:pPr>
        <w:numPr>
          <w:ilvl w:val="1"/>
          <w:numId w:val="28"/>
        </w:numPr>
        <w:autoSpaceDE w:val="0"/>
        <w:autoSpaceDN w:val="0"/>
        <w:adjustRightInd w:val="0"/>
        <w:rPr>
          <w:rFonts w:cs="Verdana"/>
          <w:lang w:eastAsia="en-GB"/>
        </w:rPr>
      </w:pPr>
      <w:r w:rsidRPr="00DD2126">
        <w:rPr>
          <w:rFonts w:cs="Verdana"/>
          <w:color w:val="000000"/>
          <w:lang w:eastAsia="en-GB"/>
        </w:rPr>
        <w:t>timetable (</w:t>
      </w:r>
      <w:r w:rsidRPr="000014E7">
        <w:rPr>
          <w:rFonts w:cs="Verdana"/>
          <w:lang w:eastAsia="en-GB"/>
        </w:rPr>
        <w:t xml:space="preserve">section </w:t>
      </w:r>
      <w:r w:rsidR="006726DA" w:rsidRPr="000014E7">
        <w:rPr>
          <w:rFonts w:cs="Verdana"/>
          <w:lang w:eastAsia="en-GB"/>
        </w:rPr>
        <w:t>2</w:t>
      </w:r>
      <w:r w:rsidRPr="000014E7">
        <w:rPr>
          <w:rFonts w:cs="Verdana"/>
          <w:lang w:eastAsia="en-GB"/>
        </w:rPr>
        <w:t>)</w:t>
      </w:r>
    </w:p>
    <w:p w14:paraId="0B449701" w14:textId="6F5C4030" w:rsidR="00E06F7E" w:rsidRPr="000014E7" w:rsidRDefault="00B67EA6" w:rsidP="005F4240">
      <w:pPr>
        <w:numPr>
          <w:ilvl w:val="1"/>
          <w:numId w:val="28"/>
        </w:numPr>
        <w:autoSpaceDE w:val="0"/>
        <w:autoSpaceDN w:val="0"/>
        <w:adjustRightInd w:val="0"/>
        <w:rPr>
          <w:rFonts w:cs="Verdana"/>
          <w:lang w:eastAsia="en-GB"/>
        </w:rPr>
      </w:pPr>
      <w:r w:rsidRPr="000014E7">
        <w:rPr>
          <w:rFonts w:cs="Verdana"/>
          <w:lang w:eastAsia="en-GB"/>
        </w:rPr>
        <w:t>admissibility conditions and mandatory submission annexes (section 3)</w:t>
      </w:r>
    </w:p>
    <w:p w14:paraId="47C05645" w14:textId="69C7D6B1" w:rsidR="00B67EA6" w:rsidRPr="000014E7" w:rsidRDefault="00B67EA6" w:rsidP="00B67EA6">
      <w:pPr>
        <w:numPr>
          <w:ilvl w:val="1"/>
          <w:numId w:val="28"/>
        </w:numPr>
        <w:autoSpaceDE w:val="0"/>
        <w:autoSpaceDN w:val="0"/>
        <w:adjustRightInd w:val="0"/>
        <w:rPr>
          <w:rFonts w:cs="Verdana"/>
          <w:lang w:eastAsia="en-GB"/>
        </w:rPr>
      </w:pPr>
      <w:r w:rsidRPr="000014E7">
        <w:rPr>
          <w:rFonts w:cs="Verdana"/>
          <w:lang w:eastAsia="en-GB"/>
        </w:rPr>
        <w:t>eligibility conditions (section 4)</w:t>
      </w:r>
    </w:p>
    <w:p w14:paraId="6D4F7EA1" w14:textId="53D63957" w:rsidR="00B67EA6" w:rsidRPr="000014E7" w:rsidRDefault="00B67EA6" w:rsidP="00B67EA6">
      <w:pPr>
        <w:numPr>
          <w:ilvl w:val="1"/>
          <w:numId w:val="28"/>
        </w:numPr>
        <w:autoSpaceDE w:val="0"/>
        <w:autoSpaceDN w:val="0"/>
        <w:adjustRightInd w:val="0"/>
        <w:rPr>
          <w:rFonts w:cs="Verdana"/>
          <w:lang w:eastAsia="en-GB"/>
        </w:rPr>
      </w:pPr>
      <w:r w:rsidRPr="000014E7">
        <w:rPr>
          <w:rFonts w:cs="Verdana"/>
          <w:lang w:eastAsia="en-GB"/>
        </w:rPr>
        <w:t xml:space="preserve">criteria for </w:t>
      </w:r>
      <w:r w:rsidR="00307ABA" w:rsidRPr="000014E7">
        <w:rPr>
          <w:rFonts w:cs="Verdana"/>
          <w:lang w:eastAsia="en-GB"/>
        </w:rPr>
        <w:t xml:space="preserve">financial and operational capacity and </w:t>
      </w:r>
      <w:r w:rsidRPr="000014E7">
        <w:rPr>
          <w:rFonts w:cs="Verdana"/>
          <w:lang w:eastAsia="en-GB"/>
        </w:rPr>
        <w:t>exclusion (section 5)</w:t>
      </w:r>
    </w:p>
    <w:p w14:paraId="4A03CB0D" w14:textId="52361865" w:rsidR="00FC2EF1" w:rsidRPr="000014E7" w:rsidRDefault="00FC2EF1" w:rsidP="005F4240">
      <w:pPr>
        <w:numPr>
          <w:ilvl w:val="1"/>
          <w:numId w:val="28"/>
        </w:numPr>
        <w:autoSpaceDE w:val="0"/>
        <w:autoSpaceDN w:val="0"/>
        <w:adjustRightInd w:val="0"/>
        <w:rPr>
          <w:rFonts w:cs="Verdana"/>
          <w:lang w:eastAsia="en-GB"/>
        </w:rPr>
      </w:pPr>
      <w:r w:rsidRPr="000014E7">
        <w:rPr>
          <w:rFonts w:cs="Verdana"/>
          <w:lang w:eastAsia="en-GB"/>
        </w:rPr>
        <w:t>evaluation and award procedure (section 6)</w:t>
      </w:r>
    </w:p>
    <w:p w14:paraId="6161A6C0" w14:textId="6B20BE9D" w:rsidR="00E06F7E" w:rsidRPr="000014E7" w:rsidRDefault="00E06F7E" w:rsidP="005F4240">
      <w:pPr>
        <w:numPr>
          <w:ilvl w:val="1"/>
          <w:numId w:val="28"/>
        </w:numPr>
        <w:autoSpaceDE w:val="0"/>
        <w:autoSpaceDN w:val="0"/>
        <w:adjustRightInd w:val="0"/>
        <w:rPr>
          <w:rFonts w:cs="Verdana"/>
          <w:lang w:eastAsia="en-GB"/>
        </w:rPr>
      </w:pPr>
      <w:r w:rsidRPr="000014E7">
        <w:rPr>
          <w:rFonts w:cs="Verdana"/>
          <w:lang w:eastAsia="en-GB"/>
        </w:rPr>
        <w:t xml:space="preserve">award criteria (section </w:t>
      </w:r>
      <w:r w:rsidR="00FC2EF1" w:rsidRPr="000014E7">
        <w:rPr>
          <w:rFonts w:cs="Verdana"/>
          <w:lang w:eastAsia="en-GB"/>
        </w:rPr>
        <w:t>7</w:t>
      </w:r>
      <w:r w:rsidRPr="000014E7">
        <w:rPr>
          <w:rFonts w:cs="Verdana"/>
          <w:lang w:eastAsia="en-GB"/>
        </w:rPr>
        <w:t>)</w:t>
      </w:r>
    </w:p>
    <w:p w14:paraId="2692135B" w14:textId="77907ABF" w:rsidR="00736C6F" w:rsidRPr="000014E7" w:rsidRDefault="009A0929" w:rsidP="005F4240">
      <w:pPr>
        <w:numPr>
          <w:ilvl w:val="1"/>
          <w:numId w:val="28"/>
        </w:numPr>
        <w:autoSpaceDE w:val="0"/>
        <w:autoSpaceDN w:val="0"/>
        <w:adjustRightInd w:val="0"/>
        <w:rPr>
          <w:rFonts w:cs="Verdana"/>
          <w:lang w:eastAsia="en-GB"/>
        </w:rPr>
      </w:pPr>
      <w:r w:rsidRPr="000014E7">
        <w:rPr>
          <w:rFonts w:cs="Verdana"/>
          <w:lang w:eastAsia="en-GB"/>
        </w:rPr>
        <w:t xml:space="preserve">other conditions </w:t>
      </w:r>
      <w:r w:rsidR="00E06F7E" w:rsidRPr="000014E7">
        <w:rPr>
          <w:rFonts w:cs="Verdana"/>
          <w:lang w:eastAsia="en-GB"/>
        </w:rPr>
        <w:t xml:space="preserve">(section </w:t>
      </w:r>
      <w:r w:rsidR="00FC2EF1" w:rsidRPr="000014E7">
        <w:rPr>
          <w:rFonts w:cs="Verdana"/>
          <w:lang w:eastAsia="en-GB"/>
        </w:rPr>
        <w:t>8</w:t>
      </w:r>
      <w:r w:rsidR="00E06F7E" w:rsidRPr="000014E7">
        <w:rPr>
          <w:rFonts w:cs="Verdana"/>
          <w:lang w:eastAsia="en-GB"/>
        </w:rPr>
        <w:t>)</w:t>
      </w:r>
    </w:p>
    <w:p w14:paraId="2AB4F2A5" w14:textId="5FE49A3B" w:rsidR="00B67EA6" w:rsidRPr="00B67EA6" w:rsidRDefault="00B67EA6" w:rsidP="00B67EA6">
      <w:pPr>
        <w:numPr>
          <w:ilvl w:val="1"/>
          <w:numId w:val="28"/>
        </w:numPr>
        <w:autoSpaceDE w:val="0"/>
        <w:autoSpaceDN w:val="0"/>
        <w:adjustRightInd w:val="0"/>
        <w:rPr>
          <w:rFonts w:cs="Verdana"/>
          <w:color w:val="000000"/>
          <w:lang w:eastAsia="en-GB"/>
        </w:rPr>
      </w:pPr>
      <w:r w:rsidRPr="00037E66">
        <w:rPr>
          <w:rFonts w:cs="Verdana"/>
          <w:lang w:eastAsia="en-GB"/>
        </w:rPr>
        <w:t xml:space="preserve">how to submit an application, </w:t>
      </w:r>
      <w:bookmarkStart w:id="10" w:name="_Hlk232850070"/>
      <w:r w:rsidRPr="00037E66">
        <w:rPr>
          <w:rFonts w:cs="Verdana"/>
          <w:lang w:eastAsia="en-GB"/>
        </w:rPr>
        <w:t xml:space="preserve">get help and important information </w:t>
      </w:r>
      <w:bookmarkEnd w:id="10"/>
      <w:r w:rsidRPr="000014E7">
        <w:rPr>
          <w:rFonts w:cs="Verdana"/>
          <w:lang w:eastAsia="en-GB"/>
        </w:rPr>
        <w:t>(sections 9, 10 and 11)</w:t>
      </w:r>
    </w:p>
    <w:bookmarkEnd w:id="9"/>
    <w:p w14:paraId="5E292356" w14:textId="0777F57C" w:rsidR="00A53E20" w:rsidRPr="00D27D1E" w:rsidRDefault="00E06F7E">
      <w:pPr>
        <w:numPr>
          <w:ilvl w:val="0"/>
          <w:numId w:val="20"/>
        </w:numPr>
        <w:autoSpaceDE w:val="0"/>
        <w:autoSpaceDN w:val="0"/>
        <w:adjustRightInd w:val="0"/>
        <w:ind w:left="709" w:hanging="349"/>
        <w:rPr>
          <w:rFonts w:cs="Verdana"/>
          <w:color w:val="000000"/>
          <w:lang w:eastAsia="en-GB"/>
        </w:rPr>
      </w:pPr>
      <w:r w:rsidRPr="000014E7">
        <w:rPr>
          <w:rFonts w:cs="Verdana"/>
          <w:lang w:eastAsia="en-GB"/>
        </w:rPr>
        <w:t>t</w:t>
      </w:r>
      <w:r w:rsidR="00494E0C" w:rsidRPr="000014E7">
        <w:rPr>
          <w:rFonts w:cs="Verdana"/>
          <w:lang w:eastAsia="en-GB"/>
        </w:rPr>
        <w:t xml:space="preserve">he </w:t>
      </w:r>
      <w:r w:rsidR="00233324" w:rsidRPr="00D27D1E">
        <w:rPr>
          <w:rFonts w:cs="Verdana"/>
          <w:color w:val="0088CC"/>
          <w:u w:val="single"/>
          <w:lang w:eastAsia="en-GB"/>
        </w:rPr>
        <w:t>Online Manual</w:t>
      </w:r>
      <w:r w:rsidR="00494E0C" w:rsidRPr="00D27D1E">
        <w:rPr>
          <w:rFonts w:cs="Verdana"/>
          <w:color w:val="0088CC"/>
          <w:lang w:eastAsia="en-GB"/>
        </w:rPr>
        <w:t xml:space="preserve"> </w:t>
      </w:r>
      <w:r w:rsidR="00494E0C" w:rsidRPr="000014E7">
        <w:rPr>
          <w:rFonts w:cs="Verdana"/>
          <w:lang w:eastAsia="en-GB"/>
        </w:rPr>
        <w:t>outlines the</w:t>
      </w:r>
      <w:r w:rsidR="006726DA" w:rsidRPr="000014E7">
        <w:rPr>
          <w:rFonts w:cs="Verdana"/>
          <w:lang w:eastAsia="en-GB"/>
        </w:rPr>
        <w:t xml:space="preserve"> </w:t>
      </w:r>
      <w:r w:rsidR="00494E0C" w:rsidRPr="000014E7">
        <w:rPr>
          <w:rFonts w:cs="Verdana"/>
          <w:lang w:eastAsia="en-GB"/>
        </w:rPr>
        <w:t xml:space="preserve">procedures to register and submit </w:t>
      </w:r>
      <w:r w:rsidR="003B59E5" w:rsidRPr="000014E7">
        <w:rPr>
          <w:rFonts w:cs="Verdana"/>
          <w:lang w:eastAsia="en-GB"/>
        </w:rPr>
        <w:t>applications</w:t>
      </w:r>
      <w:r w:rsidR="00494E0C" w:rsidRPr="000014E7">
        <w:rPr>
          <w:rFonts w:cs="Verdana"/>
          <w:lang w:eastAsia="en-GB"/>
        </w:rPr>
        <w:t xml:space="preserve"> online via the </w:t>
      </w:r>
      <w:r w:rsidR="001576C9" w:rsidRPr="000014E7">
        <w:rPr>
          <w:rFonts w:cs="Verdana"/>
          <w:lang w:eastAsia="en-GB"/>
        </w:rPr>
        <w:t>EU Funding &amp; Tenders Portal (‘Portal’)</w:t>
      </w:r>
      <w:r w:rsidR="005071FC" w:rsidRPr="000014E7">
        <w:rPr>
          <w:rFonts w:cs="Verdana"/>
          <w:lang w:eastAsia="en-GB"/>
        </w:rPr>
        <w:t xml:space="preserve"> and specific procedures for certificates</w:t>
      </w:r>
      <w:r w:rsidR="006726DA" w:rsidRPr="000014E7">
        <w:rPr>
          <w:rFonts w:cs="Verdana"/>
          <w:lang w:eastAsia="en-GB"/>
        </w:rPr>
        <w:t>.</w:t>
      </w:r>
    </w:p>
    <w:p w14:paraId="295DC04E" w14:textId="4523E055" w:rsidR="00B57534" w:rsidRPr="00494E0C" w:rsidRDefault="00B57534" w:rsidP="00D150DA">
      <w:pPr>
        <w:pStyle w:val="Heading1"/>
      </w:pPr>
      <w:bookmarkStart w:id="11" w:name="_Toc233826234"/>
      <w:r w:rsidRPr="00AA6366">
        <w:t>1. Background</w:t>
      </w:r>
      <w:r w:rsidR="006726DA" w:rsidRPr="00AA6366">
        <w:t>, objectives and scope</w:t>
      </w:r>
      <w:bookmarkEnd w:id="11"/>
    </w:p>
    <w:p w14:paraId="0C3B8706" w14:textId="614C4684" w:rsidR="00270C5C" w:rsidRDefault="00270C5C" w:rsidP="00270C5C">
      <w:r w:rsidRPr="00381B80">
        <w:t xml:space="preserve">The </w:t>
      </w:r>
      <w:r>
        <w:t>EU Humanitarian</w:t>
      </w:r>
      <w:r w:rsidRPr="00381B80">
        <w:t xml:space="preserve"> Partnership certificate</w:t>
      </w:r>
      <w:r>
        <w:t xml:space="preserve"> is a</w:t>
      </w:r>
      <w:r w:rsidR="00380399">
        <w:t>n</w:t>
      </w:r>
      <w:r>
        <w:t xml:space="preserve"> </w:t>
      </w:r>
      <w:r w:rsidRPr="00504D54">
        <w:t xml:space="preserve">EU quality certificate for </w:t>
      </w:r>
      <w:r w:rsidRPr="00024E48">
        <w:t>humanitarian non-governmental organisations (NGOs).</w:t>
      </w:r>
    </w:p>
    <w:p w14:paraId="62B7AB06" w14:textId="645A2085" w:rsidR="00270C5C" w:rsidRPr="00AA6366" w:rsidRDefault="00270C5C" w:rsidP="00270C5C">
      <w:pPr>
        <w:spacing w:after="120" w:line="259" w:lineRule="auto"/>
      </w:pPr>
      <w:r>
        <w:t xml:space="preserve">The </w:t>
      </w:r>
      <w:r w:rsidRPr="00024E48">
        <w:t xml:space="preserve">certificate aims to promote the concept of a long-lasting quality partnership, (based on professionalism, diversity, capacity </w:t>
      </w:r>
      <w:r w:rsidRPr="00037E66">
        <w:t xml:space="preserve">to respond to humanitarian needs in </w:t>
      </w:r>
      <w:r w:rsidRPr="00037E66">
        <w:lastRenderedPageBreak/>
        <w:t xml:space="preserve">line with humanitarian principles, adherence to agreed rules and standards) and thereby promote the quality, efficiency and effectiveness of aid, </w:t>
      </w:r>
      <w:r w:rsidR="00037E66" w:rsidRPr="00AA6366">
        <w:t xml:space="preserve"> </w:t>
      </w:r>
      <w:r w:rsidRPr="00AA6366">
        <w:t>to ensure that EU-funded humanitarian aid actions are implemented in the most appropriate, rapid, efficient and effective manner, and achieve the intended results.</w:t>
      </w:r>
    </w:p>
    <w:p w14:paraId="3B28E7B6" w14:textId="71BF2BB3" w:rsidR="00270C5C" w:rsidRPr="00381B80" w:rsidRDefault="00270C5C" w:rsidP="00270C5C">
      <w:r w:rsidRPr="00AA6366">
        <w:t xml:space="preserve">The certificate is a prerequisite </w:t>
      </w:r>
      <w:r w:rsidR="00D21153">
        <w:t xml:space="preserve">for NGOs </w:t>
      </w:r>
      <w:r w:rsidRPr="00AA6366">
        <w:t xml:space="preserve">to apply for funding </w:t>
      </w:r>
      <w:r w:rsidR="00037E66" w:rsidRPr="00AA6366">
        <w:t xml:space="preserve">for action grants </w:t>
      </w:r>
      <w:r w:rsidRPr="00AA6366">
        <w:t>under the Humanitarian Aid Programme.</w:t>
      </w:r>
    </w:p>
    <w:p w14:paraId="2B4E057D" w14:textId="79BBBFBB" w:rsidR="00270C5C" w:rsidRPr="00037E66" w:rsidRDefault="00270C5C" w:rsidP="00270C5C">
      <w:r w:rsidRPr="00381B80">
        <w:t xml:space="preserve">The certification procedure consists in </w:t>
      </w:r>
      <w:r w:rsidRPr="00024E48">
        <w:t xml:space="preserve">validating the status of </w:t>
      </w:r>
      <w:r w:rsidR="00037E66" w:rsidRPr="00AA6366">
        <w:t>an</w:t>
      </w:r>
      <w:r w:rsidRPr="00024E48">
        <w:t xml:space="preserve"> NGO as EU </w:t>
      </w:r>
      <w:r>
        <w:t>h</w:t>
      </w:r>
      <w:r w:rsidRPr="00024E48">
        <w:t xml:space="preserve">umanitarian </w:t>
      </w:r>
      <w:r w:rsidRPr="00AA6366">
        <w:t>partner</w:t>
      </w:r>
      <w:r w:rsidR="00037E66" w:rsidRPr="00AA6366">
        <w:t>,</w:t>
      </w:r>
      <w:r w:rsidRPr="00AA6366">
        <w:t xml:space="preserve"> checking</w:t>
      </w:r>
      <w:r w:rsidRPr="00024E48">
        <w:t xml:space="preserve"> that it is </w:t>
      </w:r>
      <w:r w:rsidRPr="00275432">
        <w:t xml:space="preserve">a </w:t>
      </w:r>
      <w:r w:rsidRPr="00024E48">
        <w:t>humanitarian</w:t>
      </w:r>
      <w:r w:rsidRPr="00381B80">
        <w:t xml:space="preserve"> organisation, checking administrative and financial management, operational capacity, financial capacity and certifying compliance with the </w:t>
      </w:r>
      <w:r w:rsidRPr="00037E66">
        <w:t>partnership principles (transparency and accountability, humanitarian principles and ethical standards, compliance and internal control).</w:t>
      </w:r>
      <w:r w:rsidR="00497569" w:rsidRPr="00037E66">
        <w:t xml:space="preserve"> It will be based on </w:t>
      </w:r>
      <w:r w:rsidR="00AF001C" w:rsidRPr="00037E66">
        <w:t>an</w:t>
      </w:r>
      <w:r w:rsidR="00497569" w:rsidRPr="00037E66">
        <w:t xml:space="preserve"> </w:t>
      </w:r>
      <w:bookmarkStart w:id="12" w:name="_Hlk232851750"/>
      <w:bookmarkStart w:id="13" w:name="_Hlk232851739"/>
      <w:r w:rsidR="00497569" w:rsidRPr="00037E66">
        <w:t xml:space="preserve">independent </w:t>
      </w:r>
      <w:r w:rsidR="00AF001C" w:rsidRPr="00037E66">
        <w:t xml:space="preserve">ex ante </w:t>
      </w:r>
      <w:r w:rsidR="00497569" w:rsidRPr="00037E66">
        <w:t xml:space="preserve">assessment by </w:t>
      </w:r>
      <w:r w:rsidR="00497569" w:rsidRPr="00037E66">
        <w:rPr>
          <w:rFonts w:eastAsia="Verdana" w:cs="Verdana"/>
          <w:color w:val="000000" w:themeColor="text1"/>
        </w:rPr>
        <w:t>an external independent auditor</w:t>
      </w:r>
      <w:bookmarkEnd w:id="12"/>
      <w:bookmarkEnd w:id="13"/>
      <w:r w:rsidR="00AF001C" w:rsidRPr="00037E66">
        <w:rPr>
          <w:rFonts w:eastAsia="Verdana" w:cs="Verdana"/>
          <w:color w:val="000000" w:themeColor="text1"/>
        </w:rPr>
        <w:t>,</w:t>
      </w:r>
      <w:r w:rsidR="00497569" w:rsidRPr="00037E66">
        <w:rPr>
          <w:rFonts w:eastAsia="Verdana" w:cs="Verdana"/>
          <w:color w:val="000000" w:themeColor="text1"/>
        </w:rPr>
        <w:t xml:space="preserve"> which is </w:t>
      </w:r>
      <w:r w:rsidR="00AF001C" w:rsidRPr="00037E66">
        <w:rPr>
          <w:rFonts w:eastAsia="Verdana" w:cs="Verdana"/>
          <w:color w:val="000000" w:themeColor="text1"/>
        </w:rPr>
        <w:t xml:space="preserve">to be </w:t>
      </w:r>
      <w:r w:rsidR="00497569" w:rsidRPr="00037E66">
        <w:rPr>
          <w:rFonts w:eastAsia="Verdana" w:cs="Verdana"/>
          <w:color w:val="000000" w:themeColor="text1"/>
        </w:rPr>
        <w:t>provided as part of the application.</w:t>
      </w:r>
    </w:p>
    <w:p w14:paraId="4707D185" w14:textId="4A6D7C5F" w:rsidR="00270C5C" w:rsidRPr="00AC2868" w:rsidRDefault="00270C5C" w:rsidP="00270C5C">
      <w:r w:rsidRPr="00037E66">
        <w:t xml:space="preserve">The certificates will be valid </w:t>
      </w:r>
      <w:r w:rsidR="00497569" w:rsidRPr="00037E66">
        <w:t xml:space="preserve">for </w:t>
      </w:r>
      <w:r w:rsidR="007401E9" w:rsidRPr="00037E66">
        <w:t>HIPs</w:t>
      </w:r>
      <w:r w:rsidR="00497569" w:rsidRPr="00037E66">
        <w:t xml:space="preserve"> launched </w:t>
      </w:r>
      <w:r w:rsidRPr="00037E66">
        <w:t xml:space="preserve">until the end of </w:t>
      </w:r>
      <w:r w:rsidR="00551B84" w:rsidRPr="00037E66">
        <w:t>2034</w:t>
      </w:r>
      <w:r w:rsidRPr="00037E66">
        <w:t xml:space="preserve"> (and up until the end of projects funded under</w:t>
      </w:r>
      <w:r w:rsidR="00AA6366">
        <w:t xml:space="preserve"> </w:t>
      </w:r>
      <w:r w:rsidRPr="00037E66">
        <w:t>that period).</w:t>
      </w:r>
    </w:p>
    <w:p w14:paraId="11FDC8CA" w14:textId="40268605" w:rsidR="00270C5C" w:rsidRPr="00037E66" w:rsidRDefault="00497569" w:rsidP="00270C5C">
      <w:r w:rsidRPr="00B15B9F">
        <w:t xml:space="preserve">Partners will </w:t>
      </w:r>
      <w:r w:rsidRPr="00037E66">
        <w:t xml:space="preserve">be subject to regular monitoring by DG ECHO. </w:t>
      </w:r>
      <w:r w:rsidR="00270C5C" w:rsidRPr="00037E66">
        <w:t>In case of significant changes regarding elements that were part of the assessment (including the relation with implementing partners), the partner must inform DG ECHO</w:t>
      </w:r>
      <w:r w:rsidR="00AA6366">
        <w:t>.</w:t>
      </w:r>
      <w:hyperlink r:id="rId26" w:history="1"/>
    </w:p>
    <w:p w14:paraId="500CAF52" w14:textId="0BC0CA5F" w:rsidR="00270C5C" w:rsidRPr="00F60843" w:rsidRDefault="00270C5C" w:rsidP="00270C5C">
      <w:r w:rsidRPr="00037E66">
        <w:t xml:space="preserve">The certificates may be suspended or withdrawn by DG ECHO, in case </w:t>
      </w:r>
      <w:r w:rsidR="00497569" w:rsidRPr="00037E66">
        <w:t>a p</w:t>
      </w:r>
      <w:r w:rsidR="00497569" w:rsidRPr="00037E66">
        <w:rPr>
          <w:color w:val="000000" w:themeColor="text1"/>
        </w:rPr>
        <w:t xml:space="preserve">artner no longer complies with the </w:t>
      </w:r>
      <w:r w:rsidR="006A6F20" w:rsidRPr="00037E66">
        <w:rPr>
          <w:color w:val="000000" w:themeColor="text1"/>
        </w:rPr>
        <w:t>conditions for the certificate</w:t>
      </w:r>
      <w:r w:rsidR="00497569" w:rsidRPr="00037E66">
        <w:rPr>
          <w:color w:val="000000" w:themeColor="text1"/>
        </w:rPr>
        <w:t xml:space="preserve"> or </w:t>
      </w:r>
      <w:r w:rsidR="006A6F20" w:rsidRPr="00037E66">
        <w:rPr>
          <w:color w:val="000000" w:themeColor="text1"/>
        </w:rPr>
        <w:t>if the partner is suspected to be in</w:t>
      </w:r>
      <w:r w:rsidR="00497569" w:rsidRPr="00037E66">
        <w:rPr>
          <w:color w:val="000000" w:themeColor="text1"/>
        </w:rPr>
        <w:t xml:space="preserve"> material breach of one of the commitments undertaken under the </w:t>
      </w:r>
      <w:r w:rsidR="006A6F20" w:rsidRPr="00037E66">
        <w:rPr>
          <w:color w:val="000000" w:themeColor="text1"/>
        </w:rPr>
        <w:t>partnership</w:t>
      </w:r>
      <w:r w:rsidRPr="00037E66">
        <w:t>.</w:t>
      </w:r>
    </w:p>
    <w:p w14:paraId="4880259E" w14:textId="29C0B43C" w:rsidR="00B57534" w:rsidRDefault="00F60843" w:rsidP="009248E3">
      <w:pPr>
        <w:pStyle w:val="Heading1"/>
      </w:pPr>
      <w:bookmarkStart w:id="14" w:name="_Toc233826235"/>
      <w:r w:rsidRPr="00F60843">
        <w:t>2</w:t>
      </w:r>
      <w:r w:rsidR="00B57534" w:rsidRPr="00F60843">
        <w:t xml:space="preserve">. </w:t>
      </w:r>
      <w:r w:rsidR="00577610" w:rsidRPr="001A796B">
        <w:t>Timetable and deadlines</w:t>
      </w:r>
      <w:bookmarkEnd w:id="14"/>
    </w:p>
    <w:p w14:paraId="56E533C6" w14:textId="28D42C2B" w:rsidR="003C5500" w:rsidRDefault="003C5500" w:rsidP="003C5500">
      <w:r w:rsidRPr="00C2642B">
        <w:t>This call is a continuously open call with</w:t>
      </w:r>
      <w:r>
        <w:t xml:space="preserve">out cut-off dates, which will </w:t>
      </w:r>
      <w:r w:rsidR="00C2642B">
        <w:t xml:space="preserve">normally </w:t>
      </w:r>
      <w:r>
        <w:t xml:space="preserve">remain </w:t>
      </w:r>
      <w:r w:rsidRPr="00AA6366">
        <w:t xml:space="preserve">open </w:t>
      </w:r>
      <w:bookmarkStart w:id="15" w:name="_Hlk233563711"/>
      <w:r w:rsidR="00C2642B" w:rsidRPr="00AA6366">
        <w:t xml:space="preserve">until </w:t>
      </w:r>
      <w:bookmarkStart w:id="16" w:name="_Hlk233563687"/>
      <w:r w:rsidR="00C2642B" w:rsidRPr="00BB62A0">
        <w:t>30 June 2033</w:t>
      </w:r>
      <w:bookmarkEnd w:id="16"/>
      <w:r w:rsidR="00C2642B" w:rsidRPr="00AA6366">
        <w:t xml:space="preserve"> and cover </w:t>
      </w:r>
      <w:bookmarkEnd w:id="15"/>
      <w:r w:rsidRPr="00AA6366">
        <w:t>the entire</w:t>
      </w:r>
      <w:r>
        <w:t xml:space="preserve"> </w:t>
      </w:r>
      <w:r w:rsidRPr="00E11159">
        <w:t xml:space="preserve">duration of the 2028-2034 </w:t>
      </w:r>
      <w:r w:rsidR="005071FC" w:rsidRPr="00E11159">
        <w:t>MFF</w:t>
      </w:r>
      <w:r w:rsidR="005071FC">
        <w:t xml:space="preserve"> programming period</w:t>
      </w:r>
      <w:r>
        <w:t>.</w:t>
      </w:r>
    </w:p>
    <w:p w14:paraId="055CDC03" w14:textId="002EB883" w:rsidR="003C5500" w:rsidRDefault="003C5500" w:rsidP="003C5500">
      <w:r>
        <w:t xml:space="preserve">The </w:t>
      </w:r>
      <w:r w:rsidR="00E742C3">
        <w:t xml:space="preserve">indicative </w:t>
      </w:r>
      <w:r>
        <w:t>timetable is as follows:</w:t>
      </w:r>
    </w:p>
    <w:tbl>
      <w:tblPr>
        <w:tblW w:w="0" w:type="auto"/>
        <w:tblInd w:w="58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1E0" w:firstRow="1" w:lastRow="1" w:firstColumn="1" w:lastColumn="1" w:noHBand="0" w:noVBand="0"/>
      </w:tblPr>
      <w:tblGrid>
        <w:gridCol w:w="2781"/>
        <w:gridCol w:w="4536"/>
      </w:tblGrid>
      <w:tr w:rsidR="008246AA" w:rsidRPr="00B57534" w14:paraId="35B0EEC2" w14:textId="77777777" w:rsidTr="00BE540E">
        <w:tc>
          <w:tcPr>
            <w:tcW w:w="7317" w:type="dxa"/>
            <w:gridSpan w:val="2"/>
            <w:shd w:val="clear" w:color="auto" w:fill="F2F2F2"/>
          </w:tcPr>
          <w:p w14:paraId="0461C436" w14:textId="563C0290" w:rsidR="008246AA" w:rsidRPr="008A1F70" w:rsidRDefault="00577610" w:rsidP="00577610">
            <w:pPr>
              <w:spacing w:before="120" w:after="120"/>
              <w:jc w:val="left"/>
              <w:rPr>
                <w:rFonts w:cs="Arial"/>
                <w:b/>
                <w:color w:val="595959"/>
                <w:sz w:val="16"/>
                <w:szCs w:val="16"/>
              </w:rPr>
            </w:pPr>
            <w:bookmarkStart w:id="17" w:name="_Hlk181895004"/>
            <w:r>
              <w:rPr>
                <w:rFonts w:cs="Arial"/>
                <w:b/>
                <w:color w:val="595959"/>
                <w:sz w:val="16"/>
                <w:szCs w:val="16"/>
              </w:rPr>
              <w:t>Timetable</w:t>
            </w:r>
            <w:r w:rsidR="008246AA" w:rsidRPr="008A1F70">
              <w:rPr>
                <w:rFonts w:cs="Arial"/>
                <w:b/>
                <w:color w:val="595959"/>
                <w:sz w:val="16"/>
                <w:szCs w:val="16"/>
              </w:rPr>
              <w:t xml:space="preserve"> </w:t>
            </w:r>
            <w:r>
              <w:rPr>
                <w:rFonts w:cs="Arial"/>
                <w:b/>
                <w:color w:val="595959"/>
                <w:sz w:val="16"/>
                <w:szCs w:val="16"/>
              </w:rPr>
              <w:t>and deadlines:</w:t>
            </w:r>
          </w:p>
        </w:tc>
      </w:tr>
      <w:tr w:rsidR="00270C5C" w:rsidRPr="00B57534" w14:paraId="3BB8AADE" w14:textId="77777777" w:rsidTr="00BE540E">
        <w:tc>
          <w:tcPr>
            <w:tcW w:w="2781" w:type="dxa"/>
            <w:shd w:val="clear" w:color="auto" w:fill="F2F2F2"/>
          </w:tcPr>
          <w:p w14:paraId="5FC46995" w14:textId="1D2C9CDA" w:rsidR="00270C5C" w:rsidRPr="00C2642B" w:rsidRDefault="00270C5C" w:rsidP="00270C5C">
            <w:pPr>
              <w:spacing w:before="120" w:after="120"/>
              <w:jc w:val="left"/>
              <w:rPr>
                <w:rFonts w:cs="Arial"/>
                <w:color w:val="595959"/>
                <w:sz w:val="16"/>
                <w:szCs w:val="16"/>
              </w:rPr>
            </w:pPr>
            <w:r w:rsidRPr="00C2642B">
              <w:rPr>
                <w:rFonts w:cs="Arial"/>
                <w:color w:val="595959"/>
                <w:sz w:val="16"/>
                <w:szCs w:val="16"/>
              </w:rPr>
              <w:t>Call opening:</w:t>
            </w:r>
          </w:p>
        </w:tc>
        <w:tc>
          <w:tcPr>
            <w:tcW w:w="4536" w:type="dxa"/>
          </w:tcPr>
          <w:p w14:paraId="0D13628E" w14:textId="0B7D962F" w:rsidR="00270C5C" w:rsidRPr="00C2642B" w:rsidRDefault="00497569" w:rsidP="00270C5C">
            <w:pPr>
              <w:spacing w:before="120" w:after="120"/>
              <w:jc w:val="center"/>
              <w:rPr>
                <w:rFonts w:cs="Arial"/>
                <w:color w:val="595959"/>
                <w:sz w:val="16"/>
                <w:szCs w:val="16"/>
              </w:rPr>
            </w:pPr>
            <w:r w:rsidRPr="00BB62A0">
              <w:rPr>
                <w:rFonts w:cs="Arial"/>
                <w:color w:val="595959" w:themeColor="text1" w:themeTint="A6"/>
                <w:sz w:val="16"/>
                <w:szCs w:val="16"/>
              </w:rPr>
              <w:t xml:space="preserve">15 </w:t>
            </w:r>
            <w:r w:rsidR="00271CEC" w:rsidRPr="00BB62A0">
              <w:rPr>
                <w:rFonts w:cs="Arial"/>
                <w:color w:val="595959" w:themeColor="text1" w:themeTint="A6"/>
                <w:sz w:val="16"/>
                <w:szCs w:val="16"/>
              </w:rPr>
              <w:t>October</w:t>
            </w:r>
            <w:r w:rsidR="00841018" w:rsidRPr="00BB62A0">
              <w:rPr>
                <w:rFonts w:cs="Arial"/>
                <w:color w:val="595959" w:themeColor="text1" w:themeTint="A6"/>
                <w:sz w:val="16"/>
                <w:szCs w:val="16"/>
              </w:rPr>
              <w:t xml:space="preserve"> </w:t>
            </w:r>
            <w:r w:rsidRPr="00BB62A0">
              <w:rPr>
                <w:rFonts w:cs="Arial"/>
                <w:color w:val="595959" w:themeColor="text1" w:themeTint="A6"/>
                <w:sz w:val="16"/>
                <w:szCs w:val="16"/>
              </w:rPr>
              <w:t>2026</w:t>
            </w:r>
          </w:p>
        </w:tc>
      </w:tr>
      <w:tr w:rsidR="00E21C9F" w:rsidRPr="00B57534" w14:paraId="6048C73A" w14:textId="77777777" w:rsidTr="00BE540E">
        <w:tc>
          <w:tcPr>
            <w:tcW w:w="2781" w:type="dxa"/>
            <w:shd w:val="clear" w:color="auto" w:fill="F2F2F2"/>
          </w:tcPr>
          <w:p w14:paraId="006C9955" w14:textId="67874BD8" w:rsidR="00E21C9F" w:rsidRPr="00C2642B" w:rsidRDefault="00E21C9F" w:rsidP="00270C5C">
            <w:pPr>
              <w:spacing w:before="120" w:after="120"/>
              <w:jc w:val="left"/>
              <w:rPr>
                <w:rFonts w:cs="Arial"/>
                <w:color w:val="595959"/>
                <w:sz w:val="16"/>
                <w:szCs w:val="16"/>
              </w:rPr>
            </w:pPr>
            <w:r w:rsidRPr="00C2642B">
              <w:rPr>
                <w:rFonts w:cs="Arial"/>
                <w:color w:val="595959"/>
                <w:sz w:val="16"/>
                <w:szCs w:val="16"/>
              </w:rPr>
              <w:t>Submission:</w:t>
            </w:r>
          </w:p>
        </w:tc>
        <w:tc>
          <w:tcPr>
            <w:tcW w:w="4536" w:type="dxa"/>
          </w:tcPr>
          <w:p w14:paraId="6142F1F2" w14:textId="54F7886B" w:rsidR="00E21C9F" w:rsidRPr="00C2642B" w:rsidRDefault="009059E8" w:rsidP="00270C5C">
            <w:pPr>
              <w:spacing w:before="120" w:after="120"/>
              <w:jc w:val="center"/>
              <w:rPr>
                <w:rFonts w:cs="Arial"/>
                <w:color w:val="595959" w:themeColor="text1" w:themeTint="A6"/>
                <w:sz w:val="16"/>
                <w:szCs w:val="16"/>
              </w:rPr>
            </w:pPr>
            <w:r w:rsidRPr="00C2642B">
              <w:rPr>
                <w:rFonts w:cs="Arial"/>
                <w:color w:val="595959" w:themeColor="text1" w:themeTint="A6"/>
                <w:sz w:val="16"/>
                <w:szCs w:val="16"/>
              </w:rPr>
              <w:t>continuously open call</w:t>
            </w:r>
          </w:p>
        </w:tc>
      </w:tr>
      <w:tr w:rsidR="00270C5C" w:rsidRPr="001A796B" w14:paraId="13DD03C2" w14:textId="77777777" w:rsidTr="00BE540E">
        <w:tc>
          <w:tcPr>
            <w:tcW w:w="2781" w:type="dxa"/>
            <w:shd w:val="clear" w:color="auto" w:fill="F2F2F2"/>
          </w:tcPr>
          <w:p w14:paraId="58D44123" w14:textId="35A7DA0F" w:rsidR="00270C5C" w:rsidRPr="00C2642B" w:rsidRDefault="00E21C9F" w:rsidP="00270C5C">
            <w:pPr>
              <w:spacing w:before="120" w:after="120"/>
              <w:jc w:val="left"/>
              <w:rPr>
                <w:rFonts w:cs="Arial"/>
                <w:color w:val="595959"/>
                <w:sz w:val="16"/>
                <w:szCs w:val="16"/>
              </w:rPr>
            </w:pPr>
            <w:r w:rsidRPr="00C2642B">
              <w:rPr>
                <w:rFonts w:cs="Arial"/>
                <w:color w:val="595959"/>
                <w:sz w:val="16"/>
                <w:szCs w:val="16"/>
              </w:rPr>
              <w:t>Final d</w:t>
            </w:r>
            <w:r w:rsidR="00270C5C" w:rsidRPr="00C2642B">
              <w:rPr>
                <w:rFonts w:cs="Arial"/>
                <w:color w:val="595959"/>
                <w:sz w:val="16"/>
                <w:szCs w:val="16"/>
              </w:rPr>
              <w:t>eadline for submission:</w:t>
            </w:r>
          </w:p>
        </w:tc>
        <w:tc>
          <w:tcPr>
            <w:tcW w:w="4536" w:type="dxa"/>
          </w:tcPr>
          <w:p w14:paraId="61D3C297" w14:textId="7B19078A" w:rsidR="00270C5C" w:rsidRPr="00C2642B" w:rsidRDefault="009059E8" w:rsidP="00E11159">
            <w:pPr>
              <w:spacing w:before="120" w:after="60"/>
              <w:jc w:val="center"/>
              <w:rPr>
                <w:rFonts w:cs="Arial"/>
                <w:color w:val="595959"/>
                <w:sz w:val="16"/>
                <w:szCs w:val="16"/>
              </w:rPr>
            </w:pPr>
            <w:r w:rsidRPr="00C2642B">
              <w:rPr>
                <w:rFonts w:cs="Arial"/>
                <w:color w:val="595959"/>
                <w:sz w:val="16"/>
                <w:szCs w:val="16"/>
              </w:rPr>
              <w:t>30 June 2033</w:t>
            </w:r>
          </w:p>
        </w:tc>
      </w:tr>
      <w:tr w:rsidR="00270C5C" w:rsidRPr="00B57534" w14:paraId="3EFC6CAD" w14:textId="77777777" w:rsidTr="00BE540E">
        <w:tc>
          <w:tcPr>
            <w:tcW w:w="2781" w:type="dxa"/>
            <w:shd w:val="clear" w:color="auto" w:fill="F2F2F2"/>
          </w:tcPr>
          <w:p w14:paraId="11B4CB30" w14:textId="4352C794" w:rsidR="00270C5C" w:rsidRPr="00C2642B" w:rsidRDefault="009059E8" w:rsidP="00270C5C">
            <w:pPr>
              <w:spacing w:before="120" w:after="120"/>
              <w:jc w:val="left"/>
              <w:rPr>
                <w:rFonts w:cs="Arial"/>
                <w:color w:val="595959"/>
                <w:sz w:val="16"/>
                <w:szCs w:val="16"/>
              </w:rPr>
            </w:pPr>
            <w:r w:rsidRPr="00C2642B">
              <w:rPr>
                <w:rFonts w:cs="Arial"/>
                <w:color w:val="595959"/>
                <w:sz w:val="16"/>
                <w:szCs w:val="16"/>
              </w:rPr>
              <w:t>Evaluation and i</w:t>
            </w:r>
            <w:r w:rsidR="00270C5C" w:rsidRPr="00C2642B">
              <w:rPr>
                <w:rFonts w:cs="Arial"/>
                <w:color w:val="595959"/>
                <w:sz w:val="16"/>
                <w:szCs w:val="16"/>
              </w:rPr>
              <w:t xml:space="preserve">nformation on </w:t>
            </w:r>
            <w:r w:rsidR="00270C5C" w:rsidRPr="000014E7">
              <w:rPr>
                <w:rFonts w:cs="Arial"/>
                <w:sz w:val="16"/>
                <w:szCs w:val="16"/>
              </w:rPr>
              <w:t>evaluation results/award:</w:t>
            </w:r>
          </w:p>
        </w:tc>
        <w:tc>
          <w:tcPr>
            <w:tcW w:w="4536" w:type="dxa"/>
          </w:tcPr>
          <w:p w14:paraId="5FE3BDFD" w14:textId="67F9E9F5" w:rsidR="00270C5C" w:rsidRPr="00C2642B" w:rsidRDefault="009059E8" w:rsidP="00270C5C">
            <w:pPr>
              <w:spacing w:before="120" w:after="120"/>
              <w:jc w:val="center"/>
              <w:rPr>
                <w:rFonts w:cs="Arial"/>
                <w:color w:val="595959"/>
                <w:sz w:val="16"/>
                <w:szCs w:val="16"/>
              </w:rPr>
            </w:pPr>
            <w:r w:rsidRPr="00C2642B">
              <w:rPr>
                <w:rFonts w:cs="Arial"/>
                <w:color w:val="595959"/>
                <w:sz w:val="16"/>
                <w:szCs w:val="16"/>
              </w:rPr>
              <w:t>ca 3-4 months</w:t>
            </w:r>
          </w:p>
        </w:tc>
      </w:tr>
      <w:bookmarkEnd w:id="17"/>
    </w:tbl>
    <w:p w14:paraId="3F24AC3C" w14:textId="426C0434" w:rsidR="00B57534" w:rsidRDefault="00B57534" w:rsidP="00490BCE"/>
    <w:p w14:paraId="029521D6" w14:textId="57A14215" w:rsidR="003C5500" w:rsidRPr="00E742C3" w:rsidRDefault="003C5500" w:rsidP="003C5500">
      <w:pPr>
        <w:pStyle w:val="Text1"/>
        <w:tabs>
          <w:tab w:val="clear" w:pos="2160"/>
        </w:tabs>
        <w:ind w:left="0"/>
        <w:rPr>
          <w:rFonts w:cs="Arial"/>
          <w:iCs/>
        </w:rPr>
      </w:pPr>
      <w:r w:rsidRPr="00E742C3">
        <w:rPr>
          <w:noProof/>
          <w:szCs w:val="21"/>
          <w:lang w:eastAsia="en-GB"/>
        </w:rPr>
        <w:t>Applications can be submitted at any moment in time (until the final deadline).</w:t>
      </w:r>
    </w:p>
    <w:p w14:paraId="140DB7F5" w14:textId="5DB4305F" w:rsidR="003C5500" w:rsidRPr="00C2642B" w:rsidRDefault="007401E9" w:rsidP="003C5500">
      <w:pPr>
        <w:pStyle w:val="Text1"/>
        <w:tabs>
          <w:tab w:val="clear" w:pos="2160"/>
        </w:tabs>
        <w:ind w:left="0"/>
        <w:rPr>
          <w:rFonts w:cs="Arial"/>
          <w:iCs/>
        </w:rPr>
      </w:pPr>
      <w:r>
        <w:rPr>
          <w:noProof/>
          <w:szCs w:val="21"/>
          <w:lang w:eastAsia="en-GB"/>
        </w:rPr>
        <w:drawing>
          <wp:inline distT="0" distB="0" distL="0" distR="0" wp14:anchorId="12951A3F" wp14:editId="7D1CAB0A">
            <wp:extent cx="198755" cy="198755"/>
            <wp:effectExtent l="0" t="0" r="0" b="0"/>
            <wp:docPr id="1909565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8755" cy="198755"/>
                    </a:xfrm>
                    <a:prstGeom prst="rect">
                      <a:avLst/>
                    </a:prstGeom>
                    <a:noFill/>
                    <a:ln>
                      <a:noFill/>
                    </a:ln>
                  </pic:spPr>
                </pic:pic>
              </a:graphicData>
            </a:graphic>
          </wp:inline>
        </w:drawing>
      </w:r>
      <w:r>
        <w:rPr>
          <w:rFonts w:cs="Arial"/>
          <w:iCs/>
          <w:color w:val="7030A0"/>
        </w:rPr>
        <w:t xml:space="preserve"> </w:t>
      </w:r>
      <w:r w:rsidR="003C5500" w:rsidRPr="000014E7">
        <w:rPr>
          <w:rFonts w:cs="Arial"/>
          <w:iCs/>
        </w:rPr>
        <w:t xml:space="preserve">You should plan your application well ahead of the first HIP </w:t>
      </w:r>
      <w:r w:rsidR="00D566BF" w:rsidRPr="000014E7">
        <w:rPr>
          <w:rFonts w:cs="Arial"/>
          <w:iCs/>
        </w:rPr>
        <w:t xml:space="preserve">application for funding </w:t>
      </w:r>
      <w:r w:rsidR="003C5500" w:rsidRPr="000014E7">
        <w:rPr>
          <w:rFonts w:cs="Arial"/>
          <w:iCs/>
        </w:rPr>
        <w:t xml:space="preserve">where you would like to participate. </w:t>
      </w:r>
      <w:r w:rsidRPr="000014E7">
        <w:rPr>
          <w:rFonts w:cs="Arial"/>
          <w:iCs/>
        </w:rPr>
        <w:t xml:space="preserve">Organisations </w:t>
      </w:r>
      <w:r w:rsidRPr="00C2642B">
        <w:rPr>
          <w:rFonts w:cs="Arial"/>
          <w:iCs/>
        </w:rPr>
        <w:t xml:space="preserve">that would like to participate </w:t>
      </w:r>
      <w:r w:rsidRPr="00C2642B">
        <w:rPr>
          <w:rFonts w:eastAsia="Verdana" w:cs="Verdana"/>
          <w:color w:val="000000" w:themeColor="text1"/>
        </w:rPr>
        <w:t xml:space="preserve">as of 1 January 2028 should submit their applications before </w:t>
      </w:r>
      <w:r w:rsidRPr="00BB62A0">
        <w:rPr>
          <w:rFonts w:eastAsia="Verdana" w:cs="Verdana"/>
          <w:b/>
          <w:bCs/>
          <w:color w:val="000000" w:themeColor="text1"/>
        </w:rPr>
        <w:t>31 March 2027</w:t>
      </w:r>
      <w:r w:rsidRPr="00C2642B">
        <w:rPr>
          <w:rFonts w:eastAsia="Verdana" w:cs="Verdana"/>
          <w:color w:val="000000" w:themeColor="text1"/>
        </w:rPr>
        <w:t>. Applications received after this date cannot be guaranteed timely processing.</w:t>
      </w:r>
    </w:p>
    <w:p w14:paraId="4C5E38BF" w14:textId="25CB806B" w:rsidR="009059E8" w:rsidRPr="00C2642B" w:rsidRDefault="007401E9" w:rsidP="00490BCE">
      <w:pPr>
        <w:rPr>
          <w:lang w:eastAsia="fr-BE"/>
        </w:rPr>
      </w:pPr>
      <w:r w:rsidRPr="00C2642B">
        <w:rPr>
          <w:noProof/>
          <w:szCs w:val="21"/>
          <w:lang w:eastAsia="en-GB"/>
        </w:rPr>
        <w:lastRenderedPageBreak/>
        <w:drawing>
          <wp:inline distT="0" distB="0" distL="0" distR="0" wp14:anchorId="53985303" wp14:editId="15B57D13">
            <wp:extent cx="198755" cy="198755"/>
            <wp:effectExtent l="0" t="0" r="0" b="0"/>
            <wp:docPr id="204836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8755" cy="198755"/>
                    </a:xfrm>
                    <a:prstGeom prst="rect">
                      <a:avLst/>
                    </a:prstGeom>
                    <a:noFill/>
                    <a:ln>
                      <a:noFill/>
                    </a:ln>
                  </pic:spPr>
                </pic:pic>
              </a:graphicData>
            </a:graphic>
          </wp:inline>
        </w:drawing>
      </w:r>
      <w:r w:rsidRPr="00C2642B">
        <w:rPr>
          <w:noProof/>
          <w:szCs w:val="21"/>
          <w:lang w:eastAsia="en-GB"/>
        </w:rPr>
        <w:t xml:space="preserve"> This call is a co</w:t>
      </w:r>
      <w:r w:rsidRPr="000014E7">
        <w:rPr>
          <w:noProof/>
          <w:szCs w:val="21"/>
          <w:lang w:eastAsia="en-GB"/>
        </w:rPr>
        <w:t xml:space="preserve">ntinuously open call without cut-off dates. </w:t>
      </w:r>
      <w:r w:rsidR="003C5500" w:rsidRPr="000014E7">
        <w:rPr>
          <w:noProof/>
          <w:szCs w:val="21"/>
          <w:lang w:eastAsia="en-GB"/>
        </w:rPr>
        <w:t xml:space="preserve">Once submitted, </w:t>
      </w:r>
      <w:r w:rsidRPr="000014E7">
        <w:rPr>
          <w:noProof/>
          <w:szCs w:val="21"/>
          <w:lang w:eastAsia="en-GB"/>
        </w:rPr>
        <w:t>your application</w:t>
      </w:r>
      <w:r w:rsidR="003C5500" w:rsidRPr="000014E7">
        <w:rPr>
          <w:noProof/>
          <w:szCs w:val="21"/>
          <w:lang w:eastAsia="en-GB"/>
        </w:rPr>
        <w:t xml:space="preserve"> will immediately be sent to evaluation</w:t>
      </w:r>
      <w:r w:rsidRPr="000014E7">
        <w:rPr>
          <w:noProof/>
          <w:szCs w:val="21"/>
          <w:lang w:eastAsia="en-GB"/>
        </w:rPr>
        <w:t>;</w:t>
      </w:r>
      <w:r w:rsidR="003C5500" w:rsidRPr="000014E7">
        <w:rPr>
          <w:noProof/>
          <w:szCs w:val="21"/>
          <w:lang w:eastAsia="en-GB"/>
        </w:rPr>
        <w:t xml:space="preserve"> </w:t>
      </w:r>
      <w:r w:rsidRPr="000014E7">
        <w:rPr>
          <w:noProof/>
          <w:szCs w:val="21"/>
          <w:lang w:eastAsia="en-GB"/>
        </w:rPr>
        <w:t>r</w:t>
      </w:r>
      <w:r w:rsidR="003C5500" w:rsidRPr="000014E7">
        <w:rPr>
          <w:noProof/>
          <w:szCs w:val="21"/>
          <w:lang w:eastAsia="en-GB"/>
        </w:rPr>
        <w:t xml:space="preserve">esubmission of already submitted applications in the Submission </w:t>
      </w:r>
      <w:r w:rsidR="003C5500" w:rsidRPr="00C2642B">
        <w:rPr>
          <w:noProof/>
          <w:szCs w:val="21"/>
          <w:lang w:eastAsia="en-GB"/>
        </w:rPr>
        <w:t xml:space="preserve">System is </w:t>
      </w:r>
      <w:r w:rsidRPr="00C2642B">
        <w:rPr>
          <w:noProof/>
          <w:szCs w:val="21"/>
          <w:lang w:eastAsia="en-GB"/>
        </w:rPr>
        <w:t xml:space="preserve">therefore </w:t>
      </w:r>
      <w:r w:rsidR="003C5500" w:rsidRPr="00C2642B">
        <w:rPr>
          <w:noProof/>
          <w:szCs w:val="21"/>
          <w:lang w:eastAsia="en-GB"/>
        </w:rPr>
        <w:t>NOT possible.</w:t>
      </w:r>
    </w:p>
    <w:p w14:paraId="00607EC5" w14:textId="1924485B" w:rsidR="00B57534" w:rsidRPr="00C2642B" w:rsidRDefault="00F60843" w:rsidP="009248E3">
      <w:pPr>
        <w:pStyle w:val="Heading1"/>
      </w:pPr>
      <w:bookmarkStart w:id="18" w:name="_Toc233826236"/>
      <w:r w:rsidRPr="00C2642B">
        <w:t>3</w:t>
      </w:r>
      <w:r w:rsidR="00B57534" w:rsidRPr="00C2642B">
        <w:t xml:space="preserve">. </w:t>
      </w:r>
      <w:r w:rsidR="00276AD7" w:rsidRPr="00C2642B">
        <w:t>Admissibility</w:t>
      </w:r>
      <w:r w:rsidR="003A59DD" w:rsidRPr="00C2642B">
        <w:t xml:space="preserve"> and documents</w:t>
      </w:r>
      <w:bookmarkEnd w:id="18"/>
    </w:p>
    <w:p w14:paraId="00ECE9D8" w14:textId="34EB4099" w:rsidR="001A796B" w:rsidRPr="000014E7" w:rsidRDefault="001A796B" w:rsidP="00490BCE">
      <w:pPr>
        <w:pStyle w:val="Text1"/>
        <w:tabs>
          <w:tab w:val="clear" w:pos="2160"/>
        </w:tabs>
        <w:ind w:left="0"/>
        <w:rPr>
          <w:rFonts w:cs="Arial"/>
          <w:iCs/>
        </w:rPr>
      </w:pPr>
      <w:r w:rsidRPr="000014E7">
        <w:rPr>
          <w:rFonts w:cs="Arial"/>
          <w:iCs/>
        </w:rPr>
        <w:t xml:space="preserve">Applications must be submitted before the </w:t>
      </w:r>
      <w:r w:rsidR="00E21C9F" w:rsidRPr="000014E7">
        <w:rPr>
          <w:rFonts w:cs="Arial"/>
          <w:b/>
          <w:bCs/>
          <w:iCs/>
        </w:rPr>
        <w:t xml:space="preserve">final </w:t>
      </w:r>
      <w:r w:rsidRPr="000014E7">
        <w:rPr>
          <w:rFonts w:cs="Arial"/>
          <w:b/>
          <w:iCs/>
        </w:rPr>
        <w:t>deadline</w:t>
      </w:r>
      <w:r w:rsidR="00E21C9F" w:rsidRPr="000014E7">
        <w:rPr>
          <w:rFonts w:cs="Arial"/>
          <w:b/>
          <w:iCs/>
        </w:rPr>
        <w:t xml:space="preserve"> for submission</w:t>
      </w:r>
      <w:r w:rsidRPr="000014E7">
        <w:rPr>
          <w:rFonts w:cs="Arial"/>
          <w:iCs/>
        </w:rPr>
        <w:t xml:space="preserve"> </w:t>
      </w:r>
      <w:r w:rsidRPr="000014E7">
        <w:rPr>
          <w:rFonts w:cs="Arial"/>
          <w:i/>
          <w:iCs/>
        </w:rPr>
        <w:t xml:space="preserve">(see timetable section </w:t>
      </w:r>
      <w:r w:rsidR="00FC2EF1" w:rsidRPr="000014E7">
        <w:rPr>
          <w:rFonts w:cs="Arial"/>
          <w:i/>
          <w:iCs/>
        </w:rPr>
        <w:t>2</w:t>
      </w:r>
      <w:r w:rsidRPr="000014E7">
        <w:rPr>
          <w:rFonts w:cs="Arial"/>
          <w:i/>
          <w:iCs/>
        </w:rPr>
        <w:t>)</w:t>
      </w:r>
      <w:r w:rsidRPr="000014E7">
        <w:rPr>
          <w:rFonts w:cs="Arial"/>
          <w:iCs/>
        </w:rPr>
        <w:t>.</w:t>
      </w:r>
    </w:p>
    <w:p w14:paraId="1BD3B5D3" w14:textId="680B419F" w:rsidR="001A796B" w:rsidRPr="000014E7" w:rsidRDefault="001A796B" w:rsidP="00490BCE">
      <w:pPr>
        <w:rPr>
          <w:rFonts w:cs="Arial"/>
        </w:rPr>
      </w:pPr>
      <w:r w:rsidRPr="000014E7">
        <w:rPr>
          <w:rFonts w:cs="Arial"/>
          <w:iCs/>
        </w:rPr>
        <w:t xml:space="preserve">Applications must be submitted </w:t>
      </w:r>
      <w:r w:rsidRPr="000014E7">
        <w:rPr>
          <w:rFonts w:cs="Arial"/>
          <w:b/>
          <w:iCs/>
        </w:rPr>
        <w:t>electronically</w:t>
      </w:r>
      <w:r w:rsidRPr="000014E7">
        <w:rPr>
          <w:rFonts w:cs="Arial"/>
          <w:iCs/>
        </w:rPr>
        <w:t xml:space="preserve"> via the Funding &amp; Tenders Portal Electronic Submission System (accessible via the Topic page in the </w:t>
      </w:r>
      <w:bookmarkStart w:id="19" w:name="_Hlk181647557"/>
      <w:r w:rsidR="00490BCE" w:rsidRPr="00C2642B">
        <w:rPr>
          <w:rFonts w:cs="Arial"/>
          <w:iCs/>
        </w:rPr>
        <w:fldChar w:fldCharType="begin"/>
      </w:r>
      <w:r w:rsidR="00490BCE" w:rsidRPr="00C2642B">
        <w:rPr>
          <w:rFonts w:cs="Arial"/>
          <w:iCs/>
        </w:rPr>
        <w:instrText>HYPERLINK "https://ec.europa.eu/info/funding-tenders/opportunities/portal/screen/opportunities/calls-for-proposals"</w:instrText>
      </w:r>
      <w:r w:rsidR="00490BCE" w:rsidRPr="00C2642B">
        <w:rPr>
          <w:rFonts w:cs="Arial"/>
          <w:iCs/>
        </w:rPr>
      </w:r>
      <w:r w:rsidR="00490BCE" w:rsidRPr="00C2642B">
        <w:rPr>
          <w:rFonts w:cs="Arial"/>
          <w:iCs/>
        </w:rPr>
        <w:fldChar w:fldCharType="separate"/>
      </w:r>
      <w:r w:rsidR="00490BCE" w:rsidRPr="00C2642B">
        <w:rPr>
          <w:rStyle w:val="Hyperlink"/>
          <w:rFonts w:cs="Arial"/>
          <w:iCs/>
        </w:rPr>
        <w:t>Calls for proposals</w:t>
      </w:r>
      <w:r w:rsidR="00490BCE" w:rsidRPr="00C2642B">
        <w:rPr>
          <w:rFonts w:cs="Arial"/>
          <w:iCs/>
        </w:rPr>
        <w:fldChar w:fldCharType="end"/>
      </w:r>
      <w:bookmarkEnd w:id="19"/>
      <w:r w:rsidRPr="00C2642B">
        <w:rPr>
          <w:rFonts w:cs="Arial"/>
          <w:iCs/>
        </w:rPr>
        <w:t xml:space="preserve"> </w:t>
      </w:r>
      <w:r w:rsidRPr="000014E7">
        <w:rPr>
          <w:rFonts w:cs="Arial"/>
          <w:iCs/>
        </w:rPr>
        <w:t>section).</w:t>
      </w:r>
      <w:r w:rsidRPr="000014E7">
        <w:rPr>
          <w:rFonts w:cs="Arial"/>
        </w:rPr>
        <w:t xml:space="preserve"> Paper submissions are NOT possible.</w:t>
      </w:r>
    </w:p>
    <w:p w14:paraId="23F31587" w14:textId="53D7F923" w:rsidR="001A796B" w:rsidRPr="000014E7" w:rsidRDefault="001A796B" w:rsidP="00490BCE">
      <w:pPr>
        <w:pStyle w:val="Text1"/>
        <w:tabs>
          <w:tab w:val="clear" w:pos="2160"/>
        </w:tabs>
        <w:ind w:left="0"/>
        <w:rPr>
          <w:rFonts w:cs="Arial"/>
          <w:iCs/>
        </w:rPr>
      </w:pPr>
      <w:r w:rsidRPr="000014E7">
        <w:rPr>
          <w:rFonts w:cs="Arial"/>
          <w:iCs/>
        </w:rPr>
        <w:t xml:space="preserve">Applications (including annexes and supporting documents) must be submitted using the forms provided </w:t>
      </w:r>
      <w:r w:rsidRPr="000014E7">
        <w:rPr>
          <w:rFonts w:cs="Arial"/>
          <w:i/>
          <w:iCs/>
        </w:rPr>
        <w:t>inside</w:t>
      </w:r>
      <w:r w:rsidRPr="000014E7">
        <w:rPr>
          <w:rFonts w:cs="Arial"/>
          <w:iCs/>
        </w:rPr>
        <w:t xml:space="preserve"> the Submission System (</w:t>
      </w:r>
      <w:r w:rsidR="00A06358" w:rsidRPr="000014E7">
        <w:rPr>
          <w:noProof/>
          <w:szCs w:val="21"/>
          <w:lang w:eastAsia="en-GB"/>
        </w:rPr>
        <w:drawing>
          <wp:inline distT="0" distB="0" distL="0" distR="0" wp14:anchorId="66A5C7BF" wp14:editId="6F0AC32B">
            <wp:extent cx="182880" cy="182880"/>
            <wp:effectExtent l="0" t="0" r="7620" b="7620"/>
            <wp:docPr id="4"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5003" cy="185003"/>
                    </a:xfrm>
                    <a:prstGeom prst="rect">
                      <a:avLst/>
                    </a:prstGeom>
                    <a:noFill/>
                    <a:ln>
                      <a:noFill/>
                    </a:ln>
                  </pic:spPr>
                </pic:pic>
              </a:graphicData>
            </a:graphic>
          </wp:inline>
        </w:drawing>
      </w:r>
      <w:r w:rsidRPr="000014E7">
        <w:rPr>
          <w:noProof/>
          <w:szCs w:val="21"/>
          <w:lang w:eastAsia="en-GB"/>
        </w:rPr>
        <w:t xml:space="preserve"> </w:t>
      </w:r>
      <w:r w:rsidRPr="000014E7">
        <w:rPr>
          <w:rFonts w:cs="Arial"/>
          <w:iCs/>
        </w:rPr>
        <w:t xml:space="preserve">NOT the documents available on the Topic page </w:t>
      </w:r>
      <w:r w:rsidRPr="000014E7">
        <w:rPr>
          <w:rFonts w:eastAsia="Calibri"/>
          <w:szCs w:val="18"/>
        </w:rPr>
        <w:t>—</w:t>
      </w:r>
      <w:r w:rsidRPr="000014E7">
        <w:rPr>
          <w:rFonts w:cs="Arial"/>
          <w:iCs/>
        </w:rPr>
        <w:t xml:space="preserve"> they are only for information).</w:t>
      </w:r>
    </w:p>
    <w:p w14:paraId="3F797F73" w14:textId="71AFFA96" w:rsidR="00486452" w:rsidRPr="000014E7" w:rsidRDefault="00FC2EF1" w:rsidP="00490BCE">
      <w:pPr>
        <w:widowControl w:val="0"/>
        <w:rPr>
          <w:rFonts w:cs="Verdana"/>
          <w:lang w:eastAsia="en-GB"/>
        </w:rPr>
      </w:pPr>
      <w:r w:rsidRPr="000014E7">
        <w:t xml:space="preserve">Applications must be </w:t>
      </w:r>
      <w:r w:rsidRPr="000014E7">
        <w:rPr>
          <w:b/>
        </w:rPr>
        <w:t>complete</w:t>
      </w:r>
      <w:r w:rsidRPr="000014E7">
        <w:t xml:space="preserve"> </w:t>
      </w:r>
      <w:r w:rsidR="00E742C3" w:rsidRPr="000014E7">
        <w:rPr>
          <w:rStyle w:val="Hyperlink3"/>
          <w:lang w:val="en-IE"/>
        </w:rPr>
        <w:t>and contain</w:t>
      </w:r>
      <w:r w:rsidR="00E742C3" w:rsidRPr="000014E7">
        <w:t xml:space="preserve"> all the requested information and </w:t>
      </w:r>
      <w:r w:rsidR="00E742C3" w:rsidRPr="000014E7">
        <w:rPr>
          <w:b/>
          <w:bCs/>
        </w:rPr>
        <w:t>all required annexes</w:t>
      </w:r>
      <w:r w:rsidR="00486452" w:rsidRPr="000014E7">
        <w:rPr>
          <w:rFonts w:cs="Verdana"/>
          <w:lang w:eastAsia="en-GB"/>
        </w:rPr>
        <w:t>:</w:t>
      </w:r>
    </w:p>
    <w:p w14:paraId="331B2CEE" w14:textId="68F0536F" w:rsidR="00486452" w:rsidRPr="00C2642B" w:rsidRDefault="00486452" w:rsidP="005F4240">
      <w:pPr>
        <w:pStyle w:val="ListParagraph"/>
        <w:numPr>
          <w:ilvl w:val="0"/>
          <w:numId w:val="29"/>
        </w:numPr>
        <w:autoSpaceDE w:val="0"/>
        <w:autoSpaceDN w:val="0"/>
        <w:adjustRightInd w:val="0"/>
        <w:spacing w:after="200"/>
        <w:ind w:left="709"/>
        <w:contextualSpacing w:val="0"/>
        <w:jc w:val="both"/>
        <w:rPr>
          <w:rFonts w:eastAsia="SimSun"/>
          <w:sz w:val="20"/>
          <w:szCs w:val="20"/>
          <w:lang w:eastAsia="zh-CN"/>
        </w:rPr>
      </w:pPr>
      <w:r w:rsidRPr="000014E7">
        <w:rPr>
          <w:rFonts w:eastAsia="SimSun"/>
          <w:sz w:val="20"/>
          <w:szCs w:val="20"/>
          <w:lang w:eastAsia="zh-CN"/>
        </w:rPr>
        <w:t xml:space="preserve">Application Form (Part A) </w:t>
      </w:r>
      <w:r w:rsidRPr="000014E7">
        <w:rPr>
          <w:rFonts w:eastAsia="Calibri"/>
          <w:sz w:val="20"/>
          <w:szCs w:val="20"/>
        </w:rPr>
        <w:t xml:space="preserve">— contains </w:t>
      </w:r>
      <w:r w:rsidRPr="000014E7">
        <w:rPr>
          <w:rFonts w:eastAsia="SimSun"/>
          <w:sz w:val="20"/>
          <w:szCs w:val="20"/>
          <w:lang w:eastAsia="zh-CN"/>
        </w:rPr>
        <w:t xml:space="preserve">administrative information about the </w:t>
      </w:r>
      <w:r w:rsidR="00CE6A67" w:rsidRPr="000014E7">
        <w:rPr>
          <w:rFonts w:eastAsia="SimSun"/>
          <w:sz w:val="20"/>
          <w:szCs w:val="20"/>
          <w:lang w:eastAsia="zh-CN"/>
        </w:rPr>
        <w:t>organisation</w:t>
      </w:r>
      <w:r w:rsidR="00CE6A67" w:rsidRPr="000014E7">
        <w:rPr>
          <w:rFonts w:eastAsia="SimSun"/>
          <w:i/>
          <w:iCs/>
          <w:sz w:val="20"/>
          <w:szCs w:val="20"/>
          <w:lang w:eastAsia="zh-CN"/>
        </w:rPr>
        <w:t xml:space="preserve"> </w:t>
      </w:r>
      <w:r w:rsidR="00490BCE" w:rsidRPr="00C2642B">
        <w:rPr>
          <w:rFonts w:eastAsia="SimSun"/>
          <w:i/>
          <w:iCs/>
          <w:color w:val="808080" w:themeColor="background1" w:themeShade="80"/>
          <w:sz w:val="20"/>
          <w:szCs w:val="20"/>
          <w:lang w:eastAsia="zh-CN"/>
        </w:rPr>
        <w:t>(to be filled in directly online)</w:t>
      </w:r>
    </w:p>
    <w:p w14:paraId="34976B3F" w14:textId="167BD7E9" w:rsidR="00486452" w:rsidRPr="00AB6AA9" w:rsidRDefault="00486452" w:rsidP="005F4240">
      <w:pPr>
        <w:pStyle w:val="ListParagraph"/>
        <w:numPr>
          <w:ilvl w:val="0"/>
          <w:numId w:val="29"/>
        </w:numPr>
        <w:autoSpaceDE w:val="0"/>
        <w:autoSpaceDN w:val="0"/>
        <w:adjustRightInd w:val="0"/>
        <w:spacing w:after="200"/>
        <w:ind w:left="709"/>
        <w:contextualSpacing w:val="0"/>
        <w:jc w:val="both"/>
        <w:rPr>
          <w:rFonts w:eastAsia="SimSun"/>
          <w:sz w:val="20"/>
          <w:szCs w:val="20"/>
          <w:lang w:eastAsia="zh-CN"/>
        </w:rPr>
      </w:pPr>
      <w:r w:rsidRPr="00C2642B">
        <w:rPr>
          <w:rFonts w:eastAsia="SimSun"/>
          <w:sz w:val="20"/>
          <w:szCs w:val="20"/>
          <w:lang w:eastAsia="zh-CN"/>
        </w:rPr>
        <w:t xml:space="preserve">Application Form (Part B) </w:t>
      </w:r>
      <w:r w:rsidRPr="00C2642B">
        <w:rPr>
          <w:rFonts w:eastAsia="Calibri"/>
          <w:sz w:val="20"/>
          <w:szCs w:val="20"/>
        </w:rPr>
        <w:t xml:space="preserve">— contains the technical description </w:t>
      </w:r>
      <w:bookmarkStart w:id="20" w:name="_Hlk181895091"/>
      <w:r w:rsidR="00490BCE" w:rsidRPr="00C2642B">
        <w:rPr>
          <w:rFonts w:eastAsia="SimSun"/>
          <w:i/>
          <w:iCs/>
          <w:color w:val="808080" w:themeColor="background1" w:themeShade="80"/>
          <w:sz w:val="20"/>
          <w:szCs w:val="20"/>
          <w:lang w:eastAsia="zh-CN"/>
        </w:rPr>
        <w:t xml:space="preserve">(template to be downloaded </w:t>
      </w:r>
      <w:r w:rsidR="00490BCE" w:rsidRPr="00C2642B">
        <w:rPr>
          <w:rFonts w:cs="Arial"/>
          <w:bCs/>
          <w:i/>
          <w:iCs/>
          <w:color w:val="808080" w:themeColor="background1" w:themeShade="80"/>
          <w:kern w:val="32"/>
          <w:sz w:val="20"/>
        </w:rPr>
        <w:t>from the Portal Submission System, completed, assembled</w:t>
      </w:r>
      <w:r w:rsidR="00490BCE" w:rsidRPr="00AB6AA9">
        <w:rPr>
          <w:rFonts w:cs="Arial"/>
          <w:bCs/>
          <w:i/>
          <w:iCs/>
          <w:color w:val="808080" w:themeColor="background1" w:themeShade="80"/>
          <w:kern w:val="32"/>
          <w:sz w:val="20"/>
        </w:rPr>
        <w:t xml:space="preserve"> and re-uploaded</w:t>
      </w:r>
      <w:r w:rsidR="00490BCE" w:rsidRPr="00AB6AA9">
        <w:rPr>
          <w:rFonts w:eastAsia="SimSun"/>
          <w:i/>
          <w:iCs/>
          <w:color w:val="808080" w:themeColor="background1" w:themeShade="80"/>
          <w:sz w:val="20"/>
          <w:szCs w:val="20"/>
          <w:lang w:eastAsia="zh-CN"/>
        </w:rPr>
        <w:t>)</w:t>
      </w:r>
      <w:bookmarkEnd w:id="20"/>
    </w:p>
    <w:p w14:paraId="70E07AAA" w14:textId="720BBE86" w:rsidR="00490BCE" w:rsidRPr="00490BCE" w:rsidRDefault="00490BCE" w:rsidP="005F4240">
      <w:pPr>
        <w:pStyle w:val="ListParagraph"/>
        <w:numPr>
          <w:ilvl w:val="0"/>
          <w:numId w:val="29"/>
        </w:numPr>
        <w:autoSpaceDE w:val="0"/>
        <w:autoSpaceDN w:val="0"/>
        <w:adjustRightInd w:val="0"/>
        <w:snapToGrid w:val="0"/>
        <w:spacing w:after="200"/>
        <w:ind w:left="709"/>
        <w:contextualSpacing w:val="0"/>
        <w:jc w:val="both"/>
        <w:rPr>
          <w:sz w:val="20"/>
          <w:szCs w:val="20"/>
        </w:rPr>
      </w:pPr>
      <w:r w:rsidRPr="00E742C3">
        <w:rPr>
          <w:sz w:val="20"/>
          <w:szCs w:val="20"/>
        </w:rPr>
        <w:t xml:space="preserve">mandatory annexes </w:t>
      </w:r>
      <w:bookmarkStart w:id="21" w:name="_Hlk181895130"/>
      <w:r w:rsidR="00F77316" w:rsidRPr="00490BCE">
        <w:rPr>
          <w:i/>
          <w:color w:val="808080" w:themeColor="background1" w:themeShade="80"/>
          <w:sz w:val="20"/>
          <w:szCs w:val="20"/>
        </w:rPr>
        <w:t xml:space="preserve">(templates </w:t>
      </w:r>
      <w:r w:rsidR="00F77316" w:rsidRPr="00490BCE">
        <w:rPr>
          <w:rFonts w:eastAsia="SimSun"/>
          <w:i/>
          <w:color w:val="808080" w:themeColor="background1" w:themeShade="80"/>
          <w:sz w:val="20"/>
          <w:szCs w:val="20"/>
          <w:lang w:eastAsia="zh-CN"/>
        </w:rPr>
        <w:t xml:space="preserve">to be downloaded </w:t>
      </w:r>
      <w:r w:rsidR="00F77316" w:rsidRPr="00490BCE">
        <w:rPr>
          <w:rFonts w:cs="Arial"/>
          <w:bCs/>
          <w:i/>
          <w:color w:val="808080" w:themeColor="background1" w:themeShade="80"/>
          <w:kern w:val="32"/>
          <w:sz w:val="20"/>
        </w:rPr>
        <w:t>from the Portal Submission System, completed, assembled and re-uploaded</w:t>
      </w:r>
      <w:r w:rsidR="00F77316" w:rsidRPr="00490BCE">
        <w:rPr>
          <w:i/>
          <w:color w:val="808080" w:themeColor="background1" w:themeShade="80"/>
          <w:sz w:val="20"/>
          <w:szCs w:val="20"/>
        </w:rPr>
        <w:t>)</w:t>
      </w:r>
      <w:bookmarkEnd w:id="21"/>
      <w:r w:rsidRPr="00490BCE">
        <w:rPr>
          <w:color w:val="808080" w:themeColor="background1" w:themeShade="80"/>
          <w:sz w:val="20"/>
          <w:szCs w:val="20"/>
        </w:rPr>
        <w:t>:</w:t>
      </w:r>
    </w:p>
    <w:p w14:paraId="527B9780" w14:textId="1F0CA1CA" w:rsidR="00270C5C" w:rsidRDefault="009F6A3F" w:rsidP="005F4240">
      <w:pPr>
        <w:pStyle w:val="Default"/>
        <w:numPr>
          <w:ilvl w:val="1"/>
          <w:numId w:val="33"/>
        </w:numPr>
        <w:spacing w:after="200"/>
        <w:jc w:val="both"/>
        <w:rPr>
          <w:rFonts w:ascii="Verdana" w:hAnsi="Verdana" w:cs="Arial"/>
          <w:color w:val="auto"/>
          <w:sz w:val="20"/>
          <w:szCs w:val="20"/>
          <w:lang w:eastAsia="en-US"/>
        </w:rPr>
      </w:pPr>
      <w:r w:rsidRPr="009D3839">
        <w:rPr>
          <w:rFonts w:ascii="Verdana" w:hAnsi="Verdana" w:cs="Arial"/>
          <w:color w:val="auto"/>
          <w:sz w:val="20"/>
          <w:szCs w:val="20"/>
          <w:lang w:eastAsia="en-US"/>
        </w:rPr>
        <w:t xml:space="preserve">independent </w:t>
      </w:r>
      <w:r w:rsidR="00270C5C" w:rsidRPr="009D3839">
        <w:rPr>
          <w:rFonts w:ascii="Verdana" w:hAnsi="Verdana" w:cs="Arial"/>
          <w:color w:val="auto"/>
          <w:sz w:val="20"/>
          <w:szCs w:val="20"/>
          <w:lang w:eastAsia="en-US"/>
        </w:rPr>
        <w:t xml:space="preserve">assessment report </w:t>
      </w:r>
      <w:r w:rsidR="0069617E">
        <w:rPr>
          <w:rFonts w:ascii="Verdana" w:hAnsi="Verdana" w:cs="Arial"/>
          <w:color w:val="auto"/>
          <w:sz w:val="20"/>
          <w:szCs w:val="20"/>
          <w:lang w:eastAsia="en-US"/>
        </w:rPr>
        <w:t>(</w:t>
      </w:r>
      <w:r w:rsidR="00270C5C" w:rsidRPr="009D3839">
        <w:rPr>
          <w:rFonts w:ascii="Verdana" w:hAnsi="Verdana" w:cs="Arial"/>
          <w:color w:val="auto"/>
          <w:sz w:val="20"/>
          <w:szCs w:val="20"/>
          <w:lang w:eastAsia="en-US"/>
        </w:rPr>
        <w:t>by an independent qualified external</w:t>
      </w:r>
      <w:r w:rsidR="00270C5C" w:rsidRPr="00C96E80">
        <w:rPr>
          <w:rFonts w:ascii="Verdana" w:hAnsi="Verdana" w:cs="Arial"/>
          <w:color w:val="auto"/>
          <w:sz w:val="20"/>
          <w:szCs w:val="20"/>
          <w:lang w:eastAsia="en-US"/>
        </w:rPr>
        <w:t xml:space="preserve"> auditor</w:t>
      </w:r>
      <w:r w:rsidR="0069617E">
        <w:rPr>
          <w:rFonts w:ascii="Verdana" w:hAnsi="Verdana" w:cs="Arial"/>
          <w:color w:val="auto"/>
          <w:sz w:val="20"/>
          <w:szCs w:val="20"/>
          <w:lang w:eastAsia="en-US"/>
        </w:rPr>
        <w:t>)</w:t>
      </w:r>
    </w:p>
    <w:p w14:paraId="6A6FE090" w14:textId="1F47E5DE" w:rsidR="00270C5C" w:rsidRPr="00E52812" w:rsidRDefault="00270C5C" w:rsidP="005F4240">
      <w:pPr>
        <w:pStyle w:val="Default"/>
        <w:numPr>
          <w:ilvl w:val="1"/>
          <w:numId w:val="33"/>
        </w:numPr>
        <w:spacing w:after="200"/>
        <w:jc w:val="both"/>
        <w:rPr>
          <w:rFonts w:ascii="Verdana" w:hAnsi="Verdana" w:cs="Arial"/>
          <w:color w:val="auto"/>
          <w:sz w:val="20"/>
          <w:szCs w:val="20"/>
          <w:lang w:eastAsia="en-US"/>
        </w:rPr>
      </w:pPr>
      <w:r w:rsidRPr="00E52812">
        <w:rPr>
          <w:rFonts w:ascii="Verdana" w:hAnsi="Verdana" w:cs="Arial"/>
          <w:color w:val="auto"/>
          <w:sz w:val="20"/>
          <w:szCs w:val="20"/>
          <w:lang w:eastAsia="en-US"/>
        </w:rPr>
        <w:t>declaration of honour (DoH).</w:t>
      </w:r>
    </w:p>
    <w:p w14:paraId="5639AE16" w14:textId="320FC201" w:rsidR="00FC2EF1" w:rsidRPr="00275432" w:rsidRDefault="00FC2EF1" w:rsidP="00275432">
      <w:pPr>
        <w:autoSpaceDE w:val="0"/>
        <w:autoSpaceDN w:val="0"/>
        <w:adjustRightInd w:val="0"/>
        <w:jc w:val="left"/>
        <w:rPr>
          <w:rFonts w:cs="Arial"/>
          <w:iCs/>
        </w:rPr>
      </w:pPr>
      <w:r w:rsidRPr="00275432">
        <w:rPr>
          <w:rFonts w:cs="Arial"/>
          <w:iCs/>
        </w:rPr>
        <w:t xml:space="preserve">Your application must be </w:t>
      </w:r>
      <w:r w:rsidRPr="00275432">
        <w:rPr>
          <w:rFonts w:cs="Arial"/>
          <w:b/>
          <w:iCs/>
        </w:rPr>
        <w:t>readable</w:t>
      </w:r>
      <w:r w:rsidRPr="00275432">
        <w:rPr>
          <w:rFonts w:cs="Arial"/>
          <w:iCs/>
        </w:rPr>
        <w:t xml:space="preserve">, </w:t>
      </w:r>
      <w:r w:rsidRPr="00275432">
        <w:rPr>
          <w:rFonts w:cs="Arial"/>
          <w:b/>
          <w:iCs/>
        </w:rPr>
        <w:t>accessible,</w:t>
      </w:r>
      <w:r w:rsidRPr="00275432">
        <w:rPr>
          <w:rFonts w:cs="Arial"/>
          <w:iCs/>
        </w:rPr>
        <w:t xml:space="preserve"> </w:t>
      </w:r>
      <w:r w:rsidRPr="00275432">
        <w:rPr>
          <w:rFonts w:cs="Arial"/>
          <w:b/>
          <w:iCs/>
        </w:rPr>
        <w:t>printable</w:t>
      </w:r>
      <w:bookmarkStart w:id="22" w:name="_Hlk181616996"/>
      <w:r w:rsidR="00490BCE" w:rsidRPr="00275432">
        <w:rPr>
          <w:rFonts w:cs="Arial"/>
          <w:bCs/>
          <w:iCs/>
        </w:rPr>
        <w:t xml:space="preserve"> </w:t>
      </w:r>
      <w:bookmarkStart w:id="23" w:name="_Hlk181895784"/>
      <w:r w:rsidR="00490BCE" w:rsidRPr="00275432">
        <w:rPr>
          <w:rFonts w:cs="Arial"/>
          <w:iCs/>
        </w:rPr>
        <w:t>(please check carefully the layout of the documents uploaded)</w:t>
      </w:r>
      <w:bookmarkEnd w:id="22"/>
      <w:bookmarkEnd w:id="23"/>
      <w:r w:rsidRPr="00275432">
        <w:rPr>
          <w:rFonts w:cs="Arial"/>
          <w:iCs/>
        </w:rPr>
        <w:t>.</w:t>
      </w:r>
    </w:p>
    <w:p w14:paraId="7DD868DE" w14:textId="3D8B78C6" w:rsidR="00FC2EF1" w:rsidRDefault="00FC2EF1" w:rsidP="00FC2EF1">
      <w:pPr>
        <w:pStyle w:val="Text1"/>
        <w:tabs>
          <w:tab w:val="clear" w:pos="2160"/>
        </w:tabs>
        <w:ind w:left="0"/>
        <w:rPr>
          <w:rFonts w:cs="Arial"/>
          <w:iCs/>
        </w:rPr>
      </w:pPr>
      <w:bookmarkStart w:id="24" w:name="_Hlk181895845"/>
      <w:r w:rsidRPr="000631CA">
        <w:rPr>
          <w:rFonts w:cs="Arial"/>
          <w:iCs/>
        </w:rPr>
        <w:t>Applications are limited to</w:t>
      </w:r>
      <w:r w:rsidR="00490BCE">
        <w:rPr>
          <w:rFonts w:cs="Arial"/>
          <w:iCs/>
        </w:rPr>
        <w:t xml:space="preserve"> </w:t>
      </w:r>
      <w:r w:rsidR="00490BCE" w:rsidRPr="00AB6AA9">
        <w:rPr>
          <w:rFonts w:cs="Arial"/>
          <w:b/>
          <w:bCs/>
          <w:iCs/>
        </w:rPr>
        <w:t>maximum</w:t>
      </w:r>
      <w:r w:rsidRPr="00AB6AA9">
        <w:rPr>
          <w:rFonts w:cs="Arial"/>
          <w:b/>
          <w:bCs/>
          <w:iCs/>
        </w:rPr>
        <w:t xml:space="preserve"> </w:t>
      </w:r>
      <w:r w:rsidR="007258C1" w:rsidRPr="00C2642B">
        <w:rPr>
          <w:rFonts w:cs="Arial"/>
          <w:b/>
          <w:bCs/>
          <w:iCs/>
        </w:rPr>
        <w:t>10</w:t>
      </w:r>
      <w:r w:rsidR="009F6A3F" w:rsidRPr="00C2642B">
        <w:rPr>
          <w:rFonts w:cs="Arial"/>
          <w:b/>
          <w:bCs/>
          <w:iCs/>
        </w:rPr>
        <w:t xml:space="preserve"> </w:t>
      </w:r>
      <w:r w:rsidRPr="00C2642B">
        <w:rPr>
          <w:rFonts w:cs="Arial"/>
          <w:b/>
          <w:bCs/>
          <w:iCs/>
        </w:rPr>
        <w:t>pages</w:t>
      </w:r>
      <w:r w:rsidR="00490BCE">
        <w:rPr>
          <w:rFonts w:cs="Arial"/>
          <w:b/>
          <w:bCs/>
          <w:iCs/>
        </w:rPr>
        <w:t xml:space="preserve"> </w:t>
      </w:r>
      <w:r w:rsidR="00490BCE" w:rsidRPr="002A4D51">
        <w:rPr>
          <w:rFonts w:cs="Arial"/>
          <w:iCs/>
        </w:rPr>
        <w:t>(Part B)</w:t>
      </w:r>
      <w:r w:rsidRPr="000631CA">
        <w:rPr>
          <w:rFonts w:cs="Arial"/>
          <w:iCs/>
        </w:rPr>
        <w:t>. Evaluators will not consider any additional pages</w:t>
      </w:r>
      <w:bookmarkStart w:id="25" w:name="_Hlk233564112"/>
      <w:r w:rsidRPr="004C550C">
        <w:rPr>
          <w:rFonts w:cs="Arial"/>
          <w:iCs/>
        </w:rPr>
        <w:t>.</w:t>
      </w:r>
      <w:r w:rsidR="00C2642B" w:rsidRPr="004C550C">
        <w:rPr>
          <w:rFonts w:cs="Arial"/>
          <w:iCs/>
        </w:rPr>
        <w:t xml:space="preserve"> Annexes do not count towards the page limit.</w:t>
      </w:r>
    </w:p>
    <w:bookmarkEnd w:id="25"/>
    <w:p w14:paraId="4F148F77" w14:textId="522D589A" w:rsidR="0069617E" w:rsidRPr="00C2642B" w:rsidRDefault="0069617E" w:rsidP="00FC2EF1">
      <w:pPr>
        <w:pStyle w:val="Text1"/>
        <w:tabs>
          <w:tab w:val="clear" w:pos="2160"/>
        </w:tabs>
        <w:ind w:left="0"/>
        <w:rPr>
          <w:rFonts w:cs="Arial"/>
          <w:iCs/>
        </w:rPr>
      </w:pPr>
      <w:r>
        <w:rPr>
          <w:noProof/>
          <w:szCs w:val="21"/>
          <w:lang w:eastAsia="en-GB"/>
        </w:rPr>
        <w:drawing>
          <wp:inline distT="0" distB="0" distL="0" distR="0" wp14:anchorId="6E735BCD" wp14:editId="63A3E8B7">
            <wp:extent cx="174625" cy="174625"/>
            <wp:effectExtent l="0" t="0" r="0" b="0"/>
            <wp:docPr id="1493225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656FEA">
        <w:rPr>
          <w:noProof/>
          <w:szCs w:val="21"/>
          <w:lang w:eastAsia="en-GB"/>
        </w:rPr>
        <w:t xml:space="preserve"> </w:t>
      </w:r>
      <w:r>
        <w:rPr>
          <w:noProof/>
          <w:szCs w:val="21"/>
          <w:lang w:eastAsia="en-GB"/>
        </w:rPr>
        <w:t xml:space="preserve">The information shared as part of your application </w:t>
      </w:r>
      <w:r w:rsidR="00551B84">
        <w:rPr>
          <w:noProof/>
          <w:szCs w:val="21"/>
          <w:lang w:eastAsia="en-GB"/>
        </w:rPr>
        <w:t xml:space="preserve">(including the independent assessment report) </w:t>
      </w:r>
      <w:r>
        <w:rPr>
          <w:noProof/>
          <w:szCs w:val="21"/>
          <w:lang w:eastAsia="en-GB"/>
        </w:rPr>
        <w:t xml:space="preserve">will be treated as </w:t>
      </w:r>
      <w:r w:rsidRPr="00C2642B">
        <w:rPr>
          <w:noProof/>
          <w:szCs w:val="21"/>
          <w:lang w:eastAsia="en-GB"/>
        </w:rPr>
        <w:t xml:space="preserve">confidential (like EU internal information). Please be however aware that it will need to be shared </w:t>
      </w:r>
      <w:r w:rsidRPr="00C2642B">
        <w:rPr>
          <w:noProof/>
          <w:lang w:eastAsia="en-GB"/>
        </w:rPr>
        <w:t>with staf</w:t>
      </w:r>
      <w:r w:rsidR="00147BC8" w:rsidRPr="00C2642B">
        <w:rPr>
          <w:noProof/>
          <w:lang w:eastAsia="en-GB"/>
        </w:rPr>
        <w:t>f</w:t>
      </w:r>
      <w:r w:rsidRPr="00C2642B">
        <w:rPr>
          <w:noProof/>
          <w:lang w:eastAsia="en-GB"/>
        </w:rPr>
        <w:t xml:space="preserve"> </w:t>
      </w:r>
      <w:r w:rsidR="00147BC8" w:rsidRPr="00C2642B">
        <w:rPr>
          <w:noProof/>
          <w:lang w:eastAsia="en-GB"/>
        </w:rPr>
        <w:t>and evaluators</w:t>
      </w:r>
      <w:r w:rsidRPr="00C2642B">
        <w:rPr>
          <w:noProof/>
          <w:lang w:eastAsia="en-GB"/>
        </w:rPr>
        <w:t xml:space="preserve"> </w:t>
      </w:r>
      <w:r w:rsidR="00147BC8" w:rsidRPr="00C2642B">
        <w:rPr>
          <w:noProof/>
          <w:lang w:eastAsia="en-GB"/>
        </w:rPr>
        <w:t xml:space="preserve">who participate in the selection procedure </w:t>
      </w:r>
      <w:r w:rsidRPr="00C2642B">
        <w:rPr>
          <w:noProof/>
          <w:lang w:eastAsia="en-GB"/>
        </w:rPr>
        <w:t>(all bound by obligations of confidentiality).</w:t>
      </w:r>
    </w:p>
    <w:bookmarkEnd w:id="24"/>
    <w:p w14:paraId="511CF41A" w14:textId="456C3712" w:rsidR="00486452" w:rsidRPr="00C2642B" w:rsidRDefault="00486452" w:rsidP="00486452">
      <w:pPr>
        <w:rPr>
          <w:rStyle w:val="Hyperlink"/>
          <w:color w:val="auto"/>
          <w:szCs w:val="21"/>
          <w:u w:val="none"/>
        </w:rPr>
      </w:pPr>
      <w:r w:rsidRPr="00C2642B">
        <w:rPr>
          <w:noProof/>
          <w:szCs w:val="18"/>
          <w:lang w:eastAsia="en-GB"/>
        </w:rPr>
        <w:drawing>
          <wp:inline distT="0" distB="0" distL="0" distR="0" wp14:anchorId="5ECD7B1C" wp14:editId="0BF8D012">
            <wp:extent cx="142240" cy="142240"/>
            <wp:effectExtent l="0" t="0" r="0" b="0"/>
            <wp:docPr id="5" name="Picture 5"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n5VVWXljoCs/T8X1egaB-BI/AAAAAAAAC1I/fLBP4VIzxQM/s16/infoIcon_blue.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Pr="00C2642B">
        <w:rPr>
          <w:noProof/>
          <w:szCs w:val="18"/>
          <w:lang w:eastAsia="en-GB"/>
        </w:rPr>
        <w:t xml:space="preserve"> For more information </w:t>
      </w:r>
      <w:r w:rsidRPr="00C2642B">
        <w:rPr>
          <w:szCs w:val="21"/>
        </w:rPr>
        <w:t xml:space="preserve">about the submission process (including IT aspects), consult the </w:t>
      </w:r>
      <w:hyperlink r:id="rId29" w:history="1">
        <w:r w:rsidRPr="00C2642B">
          <w:rPr>
            <w:rStyle w:val="Hyperlink"/>
            <w:szCs w:val="21"/>
          </w:rPr>
          <w:t>Online Manual</w:t>
        </w:r>
      </w:hyperlink>
      <w:r w:rsidRPr="00C2642B">
        <w:rPr>
          <w:rStyle w:val="Hyperlink"/>
          <w:color w:val="auto"/>
          <w:szCs w:val="21"/>
          <w:u w:val="none"/>
        </w:rPr>
        <w:t>.</w:t>
      </w:r>
    </w:p>
    <w:p w14:paraId="245D6AAE" w14:textId="7390AE07" w:rsidR="00B612F2" w:rsidRPr="00C2642B" w:rsidRDefault="00F60843" w:rsidP="009248E3">
      <w:pPr>
        <w:pStyle w:val="Heading1"/>
      </w:pPr>
      <w:bookmarkStart w:id="26" w:name="_Toc233826237"/>
      <w:r w:rsidRPr="00C2642B">
        <w:t>4</w:t>
      </w:r>
      <w:r w:rsidR="00B612F2" w:rsidRPr="00C2642B">
        <w:t>. Eligibility</w:t>
      </w:r>
      <w:bookmarkEnd w:id="26"/>
    </w:p>
    <w:p w14:paraId="54F07176" w14:textId="1519CCE3" w:rsidR="00656CD7" w:rsidRPr="00047E52" w:rsidRDefault="005E6F06" w:rsidP="00490BCE">
      <w:pPr>
        <w:pStyle w:val="Text1"/>
        <w:tabs>
          <w:tab w:val="clear" w:pos="2160"/>
        </w:tabs>
        <w:ind w:left="0"/>
        <w:rPr>
          <w:rFonts w:cs="Arial"/>
        </w:rPr>
      </w:pPr>
      <w:r w:rsidRPr="00C2642B">
        <w:rPr>
          <w:rFonts w:cs="Arial"/>
        </w:rPr>
        <w:t xml:space="preserve">In order to </w:t>
      </w:r>
      <w:r w:rsidRPr="00047E52">
        <w:rPr>
          <w:rFonts w:cs="Arial"/>
        </w:rPr>
        <w:t>be eligible, the applicants must be:</w:t>
      </w:r>
    </w:p>
    <w:p w14:paraId="2F9EDA8F" w14:textId="36E302F5" w:rsidR="00270C5C" w:rsidRPr="00047E52" w:rsidRDefault="007E35F5" w:rsidP="00E11159">
      <w:pPr>
        <w:pStyle w:val="Text1"/>
        <w:numPr>
          <w:ilvl w:val="0"/>
          <w:numId w:val="25"/>
        </w:numPr>
        <w:tabs>
          <w:tab w:val="clear" w:pos="2160"/>
          <w:tab w:val="left" w:pos="426"/>
        </w:tabs>
        <w:rPr>
          <w:rFonts w:cs="Arial"/>
          <w:bCs/>
          <w:lang w:val="en-IE"/>
        </w:rPr>
      </w:pPr>
      <w:bookmarkStart w:id="27" w:name="_Toc35588529"/>
      <w:r w:rsidRPr="00047E52">
        <w:rPr>
          <w:rFonts w:cs="Arial"/>
          <w:bCs/>
          <w:lang w:val="en-IE"/>
        </w:rPr>
        <w:t xml:space="preserve">independent, </w:t>
      </w:r>
      <w:r w:rsidR="00270C5C" w:rsidRPr="00047E52">
        <w:rPr>
          <w:rFonts w:cs="Arial"/>
          <w:bCs/>
          <w:lang w:val="en-IE"/>
        </w:rPr>
        <w:t>non</w:t>
      </w:r>
      <w:r w:rsidR="00270C5C" w:rsidRPr="00047E52">
        <w:rPr>
          <w:lang w:val="en-IE"/>
        </w:rPr>
        <w:t>-profit-making, autonomous</w:t>
      </w:r>
      <w:r w:rsidR="00346A9F" w:rsidRPr="00047E52">
        <w:rPr>
          <w:lang w:val="en-IE"/>
        </w:rPr>
        <w:t>,</w:t>
      </w:r>
      <w:r w:rsidR="00270C5C" w:rsidRPr="00047E52">
        <w:rPr>
          <w:lang w:val="en-IE"/>
        </w:rPr>
        <w:t xml:space="preserve"> </w:t>
      </w:r>
      <w:r w:rsidR="00B15B9F" w:rsidRPr="00047E52">
        <w:rPr>
          <w:lang w:val="en-IE"/>
        </w:rPr>
        <w:t xml:space="preserve">non-governmental </w:t>
      </w:r>
      <w:r w:rsidR="00270C5C" w:rsidRPr="00047E52">
        <w:rPr>
          <w:lang w:val="en-IE"/>
        </w:rPr>
        <w:t>organisations</w:t>
      </w:r>
      <w:r w:rsidR="00B15B9F" w:rsidRPr="00047E52">
        <w:rPr>
          <w:lang w:val="en-IE"/>
        </w:rPr>
        <w:t>:</w:t>
      </w:r>
    </w:p>
    <w:p w14:paraId="7C336B40" w14:textId="1033BDCF" w:rsidR="00270C5C" w:rsidRPr="00C2642B" w:rsidRDefault="00270C5C" w:rsidP="00E11159">
      <w:pPr>
        <w:pStyle w:val="Text1"/>
        <w:numPr>
          <w:ilvl w:val="0"/>
          <w:numId w:val="25"/>
        </w:numPr>
        <w:tabs>
          <w:tab w:val="clear" w:pos="2160"/>
          <w:tab w:val="left" w:pos="426"/>
        </w:tabs>
        <w:ind w:left="1134"/>
        <w:rPr>
          <w:rFonts w:cs="Arial"/>
        </w:rPr>
      </w:pPr>
      <w:r w:rsidRPr="00047E52">
        <w:rPr>
          <w:rFonts w:cs="Arial"/>
        </w:rPr>
        <w:t>with a clear humanitarian purpose, i.e. the humanitarian purpose is spelled out</w:t>
      </w:r>
      <w:r w:rsidRPr="00C2642B">
        <w:rPr>
          <w:rFonts w:cs="Arial"/>
        </w:rPr>
        <w:t xml:space="preserve"> in their statutory documents</w:t>
      </w:r>
    </w:p>
    <w:p w14:paraId="3692702E" w14:textId="054CEB4F" w:rsidR="00B15B9F" w:rsidRDefault="00B15B9F" w:rsidP="005F4240">
      <w:pPr>
        <w:pStyle w:val="Text1"/>
        <w:numPr>
          <w:ilvl w:val="0"/>
          <w:numId w:val="25"/>
        </w:numPr>
        <w:tabs>
          <w:tab w:val="clear" w:pos="2160"/>
          <w:tab w:val="left" w:pos="426"/>
        </w:tabs>
        <w:ind w:left="1134"/>
        <w:rPr>
          <w:rFonts w:cs="Arial"/>
        </w:rPr>
      </w:pPr>
      <w:r>
        <w:rPr>
          <w:rFonts w:cs="Arial"/>
        </w:rPr>
        <w:lastRenderedPageBreak/>
        <w:t>transparent and accountable and</w:t>
      </w:r>
    </w:p>
    <w:p w14:paraId="46087201" w14:textId="7C3B3D81" w:rsidR="00B15B9F" w:rsidRPr="00C96E80" w:rsidRDefault="00270C5C" w:rsidP="00B15B9F">
      <w:pPr>
        <w:pStyle w:val="Text1"/>
        <w:numPr>
          <w:ilvl w:val="0"/>
          <w:numId w:val="25"/>
        </w:numPr>
        <w:tabs>
          <w:tab w:val="clear" w:pos="2160"/>
          <w:tab w:val="left" w:pos="426"/>
        </w:tabs>
        <w:ind w:left="1134"/>
        <w:rPr>
          <w:rFonts w:cs="Arial"/>
        </w:rPr>
      </w:pPr>
      <w:r w:rsidRPr="00C96E80">
        <w:rPr>
          <w:rFonts w:cs="Arial"/>
        </w:rPr>
        <w:t xml:space="preserve">delivering aid in line with </w:t>
      </w:r>
      <w:r>
        <w:rPr>
          <w:rFonts w:cs="Arial"/>
        </w:rPr>
        <w:t xml:space="preserve">the </w:t>
      </w:r>
      <w:r w:rsidRPr="00C96E80">
        <w:rPr>
          <w:rFonts w:cs="Arial"/>
        </w:rPr>
        <w:t>principles of humanity, neutrality, impartiality and independence, i.e. the principles are clearly reflected in the mission statement or the internal documentation of the organisation (</w:t>
      </w:r>
      <w:r>
        <w:rPr>
          <w:rFonts w:cs="Arial"/>
        </w:rPr>
        <w:t>including</w:t>
      </w:r>
      <w:r w:rsidRPr="00C96E80">
        <w:rPr>
          <w:rFonts w:cs="Arial"/>
        </w:rPr>
        <w:t xml:space="preserve"> </w:t>
      </w:r>
      <w:r>
        <w:rPr>
          <w:rFonts w:cs="Arial"/>
        </w:rPr>
        <w:t>c</w:t>
      </w:r>
      <w:r w:rsidRPr="00C96E80">
        <w:rPr>
          <w:rFonts w:cs="Arial"/>
        </w:rPr>
        <w:t>ode</w:t>
      </w:r>
      <w:r>
        <w:rPr>
          <w:rFonts w:cs="Arial"/>
        </w:rPr>
        <w:t>s</w:t>
      </w:r>
      <w:r w:rsidRPr="00C96E80">
        <w:rPr>
          <w:rFonts w:cs="Arial"/>
        </w:rPr>
        <w:t xml:space="preserve"> of </w:t>
      </w:r>
      <w:r>
        <w:rPr>
          <w:rFonts w:cs="Arial"/>
        </w:rPr>
        <w:t>c</w:t>
      </w:r>
      <w:r w:rsidRPr="00C96E80">
        <w:rPr>
          <w:rFonts w:cs="Arial"/>
        </w:rPr>
        <w:t>onduct</w:t>
      </w:r>
      <w:r>
        <w:rPr>
          <w:rFonts w:cs="Arial"/>
        </w:rPr>
        <w:t>, etc</w:t>
      </w:r>
      <w:r w:rsidRPr="00C96E80">
        <w:rPr>
          <w:rFonts w:cs="Arial"/>
        </w:rPr>
        <w:t>)</w:t>
      </w:r>
    </w:p>
    <w:p w14:paraId="19830FB0" w14:textId="165FD089" w:rsidR="00270C5C" w:rsidRPr="00020363" w:rsidRDefault="00270C5C">
      <w:pPr>
        <w:pStyle w:val="Text1"/>
        <w:numPr>
          <w:ilvl w:val="0"/>
          <w:numId w:val="25"/>
        </w:numPr>
        <w:tabs>
          <w:tab w:val="clear" w:pos="2160"/>
        </w:tabs>
        <w:rPr>
          <w:rFonts w:cs="Arial"/>
        </w:rPr>
      </w:pPr>
      <w:r w:rsidRPr="00020363">
        <w:rPr>
          <w:rFonts w:cs="Arial"/>
          <w:bCs/>
        </w:rPr>
        <w:t>established in one of the eligible countries</w:t>
      </w:r>
      <w:r w:rsidRPr="00020363">
        <w:rPr>
          <w:rFonts w:cs="Arial"/>
        </w:rPr>
        <w:t>, i.e.:</w:t>
      </w:r>
    </w:p>
    <w:p w14:paraId="53FDA535" w14:textId="77777777" w:rsidR="00270C5C" w:rsidRPr="0069172F" w:rsidRDefault="00270C5C" w:rsidP="005F4240">
      <w:pPr>
        <w:pStyle w:val="Text1"/>
        <w:numPr>
          <w:ilvl w:val="0"/>
          <w:numId w:val="26"/>
        </w:numPr>
        <w:tabs>
          <w:tab w:val="clear" w:pos="2160"/>
          <w:tab w:val="left" w:pos="426"/>
        </w:tabs>
        <w:ind w:left="1276"/>
        <w:rPr>
          <w:rFonts w:cs="Arial"/>
        </w:rPr>
      </w:pPr>
      <w:r w:rsidRPr="0069172F">
        <w:rPr>
          <w:rFonts w:cs="Arial"/>
        </w:rPr>
        <w:t>EU Member State (including overseas countries and territories (OCTs))</w:t>
      </w:r>
    </w:p>
    <w:p w14:paraId="44B7CD07" w14:textId="77777777" w:rsidR="00270C5C" w:rsidRPr="0069172F" w:rsidRDefault="00270C5C" w:rsidP="005F4240">
      <w:pPr>
        <w:pStyle w:val="Text1"/>
        <w:numPr>
          <w:ilvl w:val="0"/>
          <w:numId w:val="26"/>
        </w:numPr>
        <w:tabs>
          <w:tab w:val="clear" w:pos="2160"/>
          <w:tab w:val="left" w:pos="426"/>
        </w:tabs>
        <w:ind w:left="1276"/>
        <w:rPr>
          <w:rFonts w:cs="Arial"/>
        </w:rPr>
      </w:pPr>
      <w:r w:rsidRPr="0069172F">
        <w:rPr>
          <w:rFonts w:cs="Arial"/>
        </w:rPr>
        <w:t>eligible non-EU countries:</w:t>
      </w:r>
    </w:p>
    <w:p w14:paraId="5A415929" w14:textId="0C6EC244" w:rsidR="00270C5C" w:rsidRPr="00C96E80" w:rsidRDefault="00270C5C" w:rsidP="005F4240">
      <w:pPr>
        <w:pStyle w:val="Text1"/>
        <w:numPr>
          <w:ilvl w:val="0"/>
          <w:numId w:val="27"/>
        </w:numPr>
        <w:tabs>
          <w:tab w:val="clear" w:pos="2160"/>
        </w:tabs>
        <w:ind w:left="1701"/>
        <w:rPr>
          <w:rFonts w:cs="Arial"/>
        </w:rPr>
      </w:pPr>
      <w:r w:rsidRPr="00480DF1">
        <w:rPr>
          <w:rFonts w:cs="Arial"/>
        </w:rPr>
        <w:t>Norway, Iceland and Liechtenstein</w:t>
      </w:r>
    </w:p>
    <w:p w14:paraId="18066F03" w14:textId="77777777" w:rsidR="00270C5C" w:rsidRDefault="00270C5C" w:rsidP="00270C5C">
      <w:pPr>
        <w:pStyle w:val="Text1"/>
        <w:tabs>
          <w:tab w:val="clear" w:pos="2160"/>
          <w:tab w:val="left" w:pos="426"/>
        </w:tabs>
        <w:ind w:left="284"/>
        <w:rPr>
          <w:rFonts w:cs="Arial"/>
        </w:rPr>
      </w:pPr>
      <w:r>
        <w:rPr>
          <w:rFonts w:cs="Arial"/>
        </w:rPr>
        <w:t>and</w:t>
      </w:r>
    </w:p>
    <w:p w14:paraId="49DD75E5" w14:textId="61795262" w:rsidR="00270C5C" w:rsidRPr="00C96E80" w:rsidRDefault="00270C5C" w:rsidP="005F4240">
      <w:pPr>
        <w:pStyle w:val="Text1"/>
        <w:numPr>
          <w:ilvl w:val="0"/>
          <w:numId w:val="25"/>
        </w:numPr>
        <w:tabs>
          <w:tab w:val="clear" w:pos="2160"/>
          <w:tab w:val="left" w:pos="426"/>
        </w:tabs>
        <w:rPr>
          <w:rFonts w:cs="Arial"/>
        </w:rPr>
      </w:pPr>
      <w:r w:rsidRPr="00C96E80">
        <w:rPr>
          <w:rFonts w:cs="Arial"/>
        </w:rPr>
        <w:t xml:space="preserve">have their main </w:t>
      </w:r>
      <w:r w:rsidRPr="00F0167C">
        <w:rPr>
          <w:rFonts w:cs="Arial"/>
          <w:bCs/>
        </w:rPr>
        <w:t>headquarters in a</w:t>
      </w:r>
      <w:r w:rsidR="00307ABA">
        <w:rPr>
          <w:rFonts w:cs="Arial"/>
          <w:bCs/>
        </w:rPr>
        <w:t>n</w:t>
      </w:r>
      <w:r w:rsidRPr="00F0167C">
        <w:rPr>
          <w:rFonts w:cs="Arial"/>
          <w:bCs/>
        </w:rPr>
        <w:t xml:space="preserve"> EU Member State</w:t>
      </w:r>
      <w:r w:rsidRPr="00480DF1">
        <w:rPr>
          <w:rFonts w:cs="Arial"/>
        </w:rPr>
        <w:t xml:space="preserve"> or non-EU country receiving EU aid or, excep</w:t>
      </w:r>
      <w:r w:rsidRPr="00C96E80">
        <w:rPr>
          <w:rFonts w:cs="Arial"/>
        </w:rPr>
        <w:t>tionally, a non-EU donor country</w:t>
      </w:r>
      <w:r>
        <w:rPr>
          <w:rFonts w:cs="Arial"/>
        </w:rPr>
        <w:t>.</w:t>
      </w:r>
    </w:p>
    <w:p w14:paraId="4293C02F" w14:textId="1D8CA679" w:rsidR="006F2FEF" w:rsidRDefault="006F2FEF" w:rsidP="00490BCE">
      <w:pPr>
        <w:rPr>
          <w:rFonts w:cs="Arial"/>
        </w:rPr>
      </w:pPr>
      <w:r>
        <w:rPr>
          <w:rFonts w:cs="Arial"/>
        </w:rPr>
        <w:t>All a</w:t>
      </w:r>
      <w:r w:rsidRPr="00B57534">
        <w:rPr>
          <w:rFonts w:cs="Arial"/>
        </w:rPr>
        <w:t xml:space="preserve">pplicants </w:t>
      </w:r>
      <w:r>
        <w:rPr>
          <w:rFonts w:cs="Arial"/>
        </w:rPr>
        <w:t xml:space="preserve">must register </w:t>
      </w:r>
      <w:r w:rsidRPr="00B57534">
        <w:rPr>
          <w:rFonts w:cs="Arial"/>
        </w:rPr>
        <w:t xml:space="preserve">in </w:t>
      </w:r>
      <w:r w:rsidRPr="00884C69">
        <w:rPr>
          <w:rFonts w:cs="Arial"/>
        </w:rPr>
        <w:t xml:space="preserve">the </w:t>
      </w:r>
      <w:hyperlink r:id="rId30" w:history="1">
        <w:r w:rsidRPr="007B50CC">
          <w:rPr>
            <w:rStyle w:val="Hyperlink"/>
            <w:rFonts w:cs="Arial"/>
            <w:szCs w:val="18"/>
          </w:rPr>
          <w:t>Participant Register</w:t>
        </w:r>
      </w:hyperlink>
      <w:r w:rsidRPr="00B57534">
        <w:rPr>
          <w:rFonts w:cs="Arial"/>
        </w:rPr>
        <w:t xml:space="preserve"> </w:t>
      </w:r>
      <w:r w:rsidRPr="00E04BE3">
        <w:rPr>
          <w:rFonts w:eastAsia="Calibri"/>
          <w:szCs w:val="18"/>
        </w:rPr>
        <w:t>—</w:t>
      </w:r>
      <w:r>
        <w:rPr>
          <w:rFonts w:eastAsia="Calibri"/>
          <w:szCs w:val="18"/>
        </w:rPr>
        <w:t xml:space="preserve"> </w:t>
      </w:r>
      <w:r>
        <w:rPr>
          <w:rFonts w:cs="Arial"/>
        </w:rPr>
        <w:t xml:space="preserve">before </w:t>
      </w:r>
      <w:r w:rsidR="00AA6366">
        <w:rPr>
          <w:rFonts w:cs="Arial"/>
        </w:rPr>
        <w:t>submission</w:t>
      </w:r>
      <w:r w:rsidRPr="00B57534">
        <w:rPr>
          <w:rFonts w:cs="Arial"/>
        </w:rPr>
        <w:t>.</w:t>
      </w:r>
    </w:p>
    <w:p w14:paraId="7D05ED35" w14:textId="77777777" w:rsidR="000A20FD" w:rsidRPr="00CD75C3" w:rsidRDefault="000A20FD" w:rsidP="000A20FD">
      <w:pPr>
        <w:rPr>
          <w:i/>
        </w:rPr>
      </w:pPr>
      <w:bookmarkStart w:id="28" w:name="_Hlk181901822"/>
      <w:r w:rsidRPr="000A20FD">
        <w:rPr>
          <w:i/>
        </w:rPr>
        <w:t>Specific cases and definitions</w:t>
      </w:r>
    </w:p>
    <w:p w14:paraId="71E03A55" w14:textId="10931579" w:rsidR="00270C5C" w:rsidRPr="009D6949" w:rsidRDefault="00270C5C" w:rsidP="00270C5C">
      <w:pPr>
        <w:rPr>
          <w:rFonts w:cs="Arial"/>
          <w:color w:val="595959"/>
        </w:rPr>
      </w:pPr>
      <w:bookmarkStart w:id="29" w:name="_Hlk181805877"/>
      <w:bookmarkStart w:id="30" w:name="_Hlk181896172"/>
      <w:bookmarkEnd w:id="28"/>
      <w:r w:rsidRPr="009D6949">
        <w:rPr>
          <w:rFonts w:cs="Arial"/>
        </w:rPr>
        <w:t xml:space="preserve">Natural persons </w:t>
      </w:r>
      <w:r w:rsidRPr="009D6949">
        <w:rPr>
          <w:rFonts w:eastAsia="Calibri"/>
          <w:szCs w:val="18"/>
        </w:rPr>
        <w:t xml:space="preserve">— </w:t>
      </w:r>
      <w:r w:rsidRPr="009D6949">
        <w:rPr>
          <w:rFonts w:cs="Arial"/>
        </w:rPr>
        <w:t xml:space="preserve">Natural </w:t>
      </w:r>
      <w:r w:rsidRPr="009D6949">
        <w:t>persons</w:t>
      </w:r>
      <w:r w:rsidRPr="009D6949">
        <w:rPr>
          <w:rFonts w:cs="Arial"/>
        </w:rPr>
        <w:t xml:space="preserve"> are NOT eligible.</w:t>
      </w:r>
    </w:p>
    <w:p w14:paraId="34478C81" w14:textId="3A77480F" w:rsidR="00D401D5" w:rsidRPr="000014E7" w:rsidRDefault="00D401D5" w:rsidP="00D401D5">
      <w:pPr>
        <w:pStyle w:val="Text1"/>
        <w:tabs>
          <w:tab w:val="clear" w:pos="2160"/>
        </w:tabs>
        <w:ind w:left="0"/>
      </w:pPr>
      <w:r>
        <w:rPr>
          <w:rFonts w:cs="Arial"/>
        </w:rPr>
        <w:t xml:space="preserve">EU restrictive measures </w:t>
      </w:r>
      <w:r w:rsidRPr="00E04BE3">
        <w:rPr>
          <w:rFonts w:eastAsia="Calibri"/>
          <w:szCs w:val="18"/>
        </w:rPr>
        <w:t>—</w:t>
      </w:r>
      <w:r>
        <w:rPr>
          <w:rFonts w:eastAsia="Calibri"/>
          <w:szCs w:val="18"/>
        </w:rPr>
        <w:t xml:space="preserve"> </w:t>
      </w:r>
      <w:r>
        <w:rPr>
          <w:rFonts w:cs="Arial"/>
        </w:rPr>
        <w:t>S</w:t>
      </w:r>
      <w:r w:rsidRPr="00676E32">
        <w:rPr>
          <w:rFonts w:cs="Arial"/>
        </w:rPr>
        <w:t>peci</w:t>
      </w:r>
      <w:r>
        <w:rPr>
          <w:rFonts w:cs="Arial"/>
        </w:rPr>
        <w:t xml:space="preserve">al rules </w:t>
      </w:r>
      <w:r w:rsidRPr="0082057E">
        <w:rPr>
          <w:rFonts w:cs="Arial"/>
        </w:rPr>
        <w:t xml:space="preserve">apply for </w:t>
      </w:r>
      <w:r w:rsidRPr="0082057E">
        <w:rPr>
          <w:rFonts w:cs="Arial"/>
          <w:iCs/>
        </w:rPr>
        <w:t xml:space="preserve">entities </w:t>
      </w:r>
      <w:r w:rsidRPr="0082057E">
        <w:rPr>
          <w:rFonts w:eastAsia="Arial Unicode MS"/>
          <w:iCs/>
          <w:lang w:eastAsia="en-GB"/>
        </w:rPr>
        <w:t xml:space="preserve">subject to </w:t>
      </w:r>
      <w:hyperlink r:id="rId31" w:history="1">
        <w:r w:rsidRPr="0082057E">
          <w:rPr>
            <w:rStyle w:val="Hyperlink"/>
            <w:rFonts w:eastAsia="Arial Unicode MS"/>
            <w:iCs/>
            <w:lang w:eastAsia="en-GB"/>
          </w:rPr>
          <w:t>EU restrictive measures</w:t>
        </w:r>
      </w:hyperlink>
      <w:r w:rsidRPr="0082057E">
        <w:rPr>
          <w:rFonts w:eastAsia="Arial Unicode MS"/>
          <w:iCs/>
          <w:lang w:eastAsia="en-GB"/>
        </w:rPr>
        <w:t xml:space="preserve"> under </w:t>
      </w:r>
      <w:r w:rsidRPr="0082057E">
        <w:rPr>
          <w:rFonts w:eastAsia="Arial Unicode MS"/>
          <w:iCs/>
        </w:rPr>
        <w:t xml:space="preserve">Article </w:t>
      </w:r>
      <w:r w:rsidRPr="0082057E">
        <w:rPr>
          <w:iCs/>
          <w:lang w:val="en-US"/>
        </w:rPr>
        <w:t>29 of the Treaty on the European Union (TEU) and</w:t>
      </w:r>
      <w:r w:rsidRPr="0082057E">
        <w:rPr>
          <w:iCs/>
        </w:rPr>
        <w:t xml:space="preserve"> Article 215 of the Treaty on the Functioning of the EU (TFEU)</w:t>
      </w:r>
      <w:r w:rsidRPr="0082057E">
        <w:rPr>
          <w:rFonts w:eastAsia="Arial Unicode MS" w:cs="Arial"/>
          <w:iCs/>
          <w:vertAlign w:val="superscript"/>
          <w:lang w:eastAsia="en-GB"/>
        </w:rPr>
        <w:footnoteReference w:id="2"/>
      </w:r>
      <w:r w:rsidRPr="0082057E">
        <w:rPr>
          <w:rFonts w:cs="Arial"/>
        </w:rPr>
        <w:t>.</w:t>
      </w:r>
      <w:r w:rsidR="00B51598" w:rsidRPr="0082057E">
        <w:t xml:space="preserve"> Such</w:t>
      </w:r>
      <w:r w:rsidR="00B51598" w:rsidRPr="00504D54">
        <w:t xml:space="preserve"> entities are not eligible to participate</w:t>
      </w:r>
      <w:r w:rsidR="00C61C28" w:rsidRPr="00C61C28">
        <w:t xml:space="preserve"> </w:t>
      </w:r>
      <w:r w:rsidR="00C61C28" w:rsidRPr="000014E7">
        <w:t>in EU projects and can NOT obtain a certificate</w:t>
      </w:r>
      <w:r w:rsidR="00B51598" w:rsidRPr="000014E7">
        <w:t>.</w:t>
      </w:r>
    </w:p>
    <w:p w14:paraId="1A936EAC" w14:textId="55065D80" w:rsidR="006F3BB9" w:rsidRPr="000014E7" w:rsidRDefault="00D401D5" w:rsidP="00D401D5">
      <w:pPr>
        <w:rPr>
          <w:rFonts w:cs="Arial"/>
        </w:rPr>
      </w:pPr>
      <w:bookmarkStart w:id="31" w:name="_Hlk148535825"/>
      <w:bookmarkStart w:id="32" w:name="_Hlk181896307"/>
      <w:r w:rsidRPr="000014E7">
        <w:rPr>
          <w:lang w:val="en-US"/>
        </w:rPr>
        <w:t xml:space="preserve">EU conditionality measures </w:t>
      </w:r>
      <w:r w:rsidRPr="000014E7">
        <w:t>— Special rules apply for entities subject to measures adopted on the basis of EU Regulation 2020/2092</w:t>
      </w:r>
      <w:r w:rsidRPr="000014E7">
        <w:rPr>
          <w:rStyle w:val="FootnoteReference"/>
        </w:rPr>
        <w:footnoteReference w:id="3"/>
      </w:r>
      <w:r w:rsidRPr="000014E7">
        <w:t xml:space="preserve">. </w:t>
      </w:r>
      <w:r w:rsidRPr="000014E7">
        <w:rPr>
          <w:lang w:val="en-US"/>
        </w:rPr>
        <w:t>Such entities are not eligible to participate</w:t>
      </w:r>
      <w:r w:rsidR="00C61C28" w:rsidRPr="000014E7">
        <w:t xml:space="preserve"> in EU projects and can NOT obtain a certificate</w:t>
      </w:r>
      <w:r w:rsidRPr="000014E7">
        <w:rPr>
          <w:lang w:val="en-US"/>
        </w:rPr>
        <w:t>.</w:t>
      </w:r>
      <w:bookmarkEnd w:id="29"/>
      <w:bookmarkEnd w:id="31"/>
    </w:p>
    <w:bookmarkEnd w:id="27"/>
    <w:bookmarkEnd w:id="30"/>
    <w:bookmarkEnd w:id="32"/>
    <w:p w14:paraId="702429B0" w14:textId="6EA70FAF" w:rsidR="00307ABA" w:rsidRPr="00020363" w:rsidRDefault="006D720F" w:rsidP="00307ABA">
      <w:pPr>
        <w:widowControl w:val="0"/>
        <w:outlineLvl w:val="0"/>
        <w:rPr>
          <w:b/>
          <w:color w:val="A50021"/>
        </w:rPr>
      </w:pPr>
      <w:r>
        <w:rPr>
          <w:b/>
          <w:color w:val="A50021"/>
        </w:rPr>
        <w:t>5</w:t>
      </w:r>
      <w:r w:rsidR="00307ABA" w:rsidRPr="00020363">
        <w:rPr>
          <w:b/>
          <w:color w:val="A50021"/>
        </w:rPr>
        <w:t>. Financial and operational capacity and exclusion</w:t>
      </w:r>
    </w:p>
    <w:p w14:paraId="3660358E" w14:textId="77777777" w:rsidR="00307ABA" w:rsidRPr="00020363" w:rsidRDefault="00307ABA" w:rsidP="00307ABA">
      <w:pPr>
        <w:widowControl w:val="0"/>
        <w:outlineLvl w:val="2"/>
        <w:rPr>
          <w:i/>
          <w:color w:val="A50021"/>
          <w:u w:val="single"/>
        </w:rPr>
      </w:pPr>
      <w:bookmarkStart w:id="33" w:name="_Toc438203139"/>
      <w:bookmarkStart w:id="34" w:name="_Toc35588532"/>
      <w:bookmarkStart w:id="35" w:name="_Toc181836271"/>
      <w:r w:rsidRPr="00020363">
        <w:rPr>
          <w:i/>
          <w:color w:val="A50021"/>
          <w:u w:val="single"/>
        </w:rPr>
        <w:t>Financial capacity</w:t>
      </w:r>
      <w:bookmarkEnd w:id="33"/>
      <w:bookmarkEnd w:id="34"/>
      <w:bookmarkEnd w:id="35"/>
    </w:p>
    <w:p w14:paraId="23F362BA" w14:textId="5414BFCC" w:rsidR="00307ABA" w:rsidRPr="00020363" w:rsidRDefault="00307ABA" w:rsidP="00307ABA">
      <w:pPr>
        <w:autoSpaceDE w:val="0"/>
        <w:autoSpaceDN w:val="0"/>
        <w:adjustRightInd w:val="0"/>
        <w:rPr>
          <w:rFonts w:cs="Verdana"/>
          <w:color w:val="000000"/>
          <w:lang w:eastAsia="en-GB"/>
        </w:rPr>
      </w:pPr>
      <w:bookmarkStart w:id="36" w:name="_Hlk177418052"/>
      <w:r w:rsidRPr="00020363">
        <w:rPr>
          <w:rFonts w:cs="Verdana"/>
          <w:color w:val="000000"/>
          <w:lang w:eastAsia="en-GB"/>
        </w:rPr>
        <w:t xml:space="preserve">Applicants must have </w:t>
      </w:r>
      <w:r w:rsidRPr="00020363">
        <w:rPr>
          <w:rFonts w:cs="Verdana"/>
          <w:b/>
          <w:color w:val="000000"/>
          <w:lang w:eastAsia="en-GB"/>
        </w:rPr>
        <w:t>stable and sufficient resources</w:t>
      </w:r>
      <w:r w:rsidRPr="00020363">
        <w:rPr>
          <w:rFonts w:cs="Verdana"/>
          <w:color w:val="000000"/>
          <w:lang w:eastAsia="en-GB"/>
        </w:rPr>
        <w:t xml:space="preserve"> to </w:t>
      </w:r>
      <w:r w:rsidRPr="00020363">
        <w:t xml:space="preserve">successfully implement </w:t>
      </w:r>
      <w:r w:rsidR="004E425F" w:rsidRPr="00020363">
        <w:t xml:space="preserve">EU humanitarian aid </w:t>
      </w:r>
      <w:r w:rsidRPr="00020363">
        <w:t xml:space="preserve">projects. </w:t>
      </w:r>
      <w:bookmarkEnd w:id="36"/>
      <w:r w:rsidRPr="00020363">
        <w:t>Organisations participating in several projects must have sufficient capacity to implement all projects.</w:t>
      </w:r>
    </w:p>
    <w:p w14:paraId="58D3D8AD" w14:textId="51808FE0" w:rsidR="006D720F" w:rsidRPr="00020363" w:rsidRDefault="00F0372E" w:rsidP="004E425F">
      <w:pPr>
        <w:rPr>
          <w:rFonts w:eastAsia="Verdana" w:cs="Verdana"/>
          <w:color w:val="000000" w:themeColor="text1"/>
        </w:rPr>
      </w:pPr>
      <w:r w:rsidRPr="00020363">
        <w:rPr>
          <w:rFonts w:eastAsia="Verdana" w:cs="Verdana"/>
          <w:color w:val="000000" w:themeColor="text1"/>
        </w:rPr>
        <w:t xml:space="preserve">Key elements of the </w:t>
      </w:r>
      <w:r w:rsidRPr="004C550C">
        <w:rPr>
          <w:rFonts w:eastAsia="Verdana" w:cs="Verdana"/>
          <w:color w:val="000000" w:themeColor="text1"/>
        </w:rPr>
        <w:t>financial status</w:t>
      </w:r>
      <w:r w:rsidR="00020363" w:rsidRPr="004C550C">
        <w:rPr>
          <w:rFonts w:eastAsia="Verdana" w:cs="Verdana"/>
          <w:color w:val="000000" w:themeColor="text1"/>
        </w:rPr>
        <w:t xml:space="preserve"> </w:t>
      </w:r>
      <w:r w:rsidR="006D720F" w:rsidRPr="004C550C">
        <w:rPr>
          <w:rFonts w:eastAsia="Verdana" w:cs="Verdana"/>
          <w:color w:val="000000" w:themeColor="text1"/>
        </w:rPr>
        <w:t>will be</w:t>
      </w:r>
      <w:r w:rsidR="006D720F" w:rsidRPr="00020363">
        <w:rPr>
          <w:rFonts w:eastAsia="Verdana" w:cs="Verdana"/>
          <w:color w:val="000000" w:themeColor="text1"/>
        </w:rPr>
        <w:t xml:space="preserve"> assessed as part of the independent assessment report.</w:t>
      </w:r>
    </w:p>
    <w:p w14:paraId="68F53CBA" w14:textId="0D60F3E3" w:rsidR="00D566BF" w:rsidRPr="00020363" w:rsidRDefault="004E425F" w:rsidP="00D566BF">
      <w:pPr>
        <w:autoSpaceDE w:val="0"/>
        <w:autoSpaceDN w:val="0"/>
        <w:adjustRightInd w:val="0"/>
        <w:rPr>
          <w:rFonts w:eastAsia="Verdana" w:cs="Verdana"/>
          <w:color w:val="000000" w:themeColor="text1"/>
        </w:rPr>
      </w:pPr>
      <w:r w:rsidRPr="00020363">
        <w:rPr>
          <w:rFonts w:eastAsia="Verdana" w:cs="Verdana"/>
          <w:color w:val="000000" w:themeColor="text1"/>
        </w:rPr>
        <w:t xml:space="preserve">Partners that </w:t>
      </w:r>
      <w:r w:rsidR="006D720F" w:rsidRPr="00020363">
        <w:rPr>
          <w:rFonts w:eastAsia="Verdana" w:cs="Verdana"/>
          <w:color w:val="000000" w:themeColor="text1"/>
        </w:rPr>
        <w:t xml:space="preserve">already have a partnership </w:t>
      </w:r>
      <w:r w:rsidRPr="00020363">
        <w:rPr>
          <w:rFonts w:eastAsia="Verdana" w:cs="Verdana"/>
          <w:color w:val="000000" w:themeColor="text1"/>
        </w:rPr>
        <w:t>certificate</w:t>
      </w:r>
      <w:r w:rsidR="006D720F" w:rsidRPr="00020363">
        <w:rPr>
          <w:rFonts w:eastAsia="Verdana" w:cs="Verdana"/>
          <w:color w:val="000000" w:themeColor="text1"/>
        </w:rPr>
        <w:t xml:space="preserve"> for the previous period 2021-2027</w:t>
      </w:r>
      <w:r w:rsidRPr="00020363">
        <w:rPr>
          <w:rFonts w:eastAsia="Verdana" w:cs="Verdana"/>
          <w:color w:val="000000" w:themeColor="text1"/>
        </w:rPr>
        <w:t xml:space="preserve"> and whose financial capacity assessment (FCA)</w:t>
      </w:r>
      <w:r w:rsidR="00D566BF" w:rsidRPr="00020363">
        <w:rPr>
          <w:rFonts w:eastAsia="Verdana" w:cs="Verdana"/>
          <w:color w:val="000000" w:themeColor="text1"/>
        </w:rPr>
        <w:t xml:space="preserve"> </w:t>
      </w:r>
      <w:r w:rsidRPr="00020363">
        <w:rPr>
          <w:rFonts w:eastAsia="Verdana" w:cs="Verdana"/>
          <w:color w:val="000000" w:themeColor="text1"/>
        </w:rPr>
        <w:t xml:space="preserve">is still valid at the submission of their </w:t>
      </w:r>
      <w:r w:rsidR="00F0372E" w:rsidRPr="00020363">
        <w:rPr>
          <w:rFonts w:eastAsia="Verdana" w:cs="Verdana"/>
          <w:color w:val="000000" w:themeColor="text1"/>
        </w:rPr>
        <w:t xml:space="preserve">certificate </w:t>
      </w:r>
      <w:r w:rsidRPr="00020363">
        <w:rPr>
          <w:rFonts w:eastAsia="Verdana" w:cs="Verdana"/>
          <w:color w:val="000000" w:themeColor="text1"/>
        </w:rPr>
        <w:t>application (i.e. a FCA which is not older than 18 months) do NOT need to have their financial status assessed in the independent assessment report (questions 8-11 can stay empty).</w:t>
      </w:r>
    </w:p>
    <w:p w14:paraId="379A89EF" w14:textId="522D8D3B" w:rsidR="004E425F" w:rsidRDefault="00D566BF" w:rsidP="00D566BF">
      <w:pPr>
        <w:autoSpaceDE w:val="0"/>
        <w:autoSpaceDN w:val="0"/>
        <w:adjustRightInd w:val="0"/>
        <w:rPr>
          <w:rFonts w:eastAsia="Verdana" w:cs="Verdana"/>
          <w:color w:val="000000" w:themeColor="text1"/>
          <w:highlight w:val="green"/>
        </w:rPr>
      </w:pPr>
      <w:r w:rsidRPr="00E30339">
        <w:rPr>
          <w:rFonts w:eastAsia="Verdana" w:cs="Verdana"/>
          <w:color w:val="000000" w:themeColor="text1"/>
        </w:rPr>
        <w:t xml:space="preserve">For all other partners, the questions will need to be filled in AND a financial capacity assessment by the </w:t>
      </w:r>
      <w:r w:rsidRPr="00E30339">
        <w:rPr>
          <w:rFonts w:cs="Arial"/>
        </w:rPr>
        <w:t>Central Validation Service (REA Validation) will be triggered</w:t>
      </w:r>
      <w:r w:rsidR="00F0372E" w:rsidRPr="00E30339">
        <w:rPr>
          <w:rFonts w:cs="Arial"/>
        </w:rPr>
        <w:t xml:space="preserve"> after </w:t>
      </w:r>
      <w:r w:rsidR="00F0372E" w:rsidRPr="00E30339">
        <w:rPr>
          <w:rFonts w:cs="Arial"/>
        </w:rPr>
        <w:lastRenderedPageBreak/>
        <w:t>submission of the application</w:t>
      </w:r>
      <w:r w:rsidRPr="00E30339">
        <w:rPr>
          <w:rFonts w:cs="Arial"/>
        </w:rPr>
        <w:t>. Yo</w:t>
      </w:r>
      <w:r w:rsidRPr="00E30339">
        <w:rPr>
          <w:rFonts w:cs="Verdana"/>
          <w:color w:val="000000"/>
          <w:lang w:eastAsia="en-GB"/>
        </w:rPr>
        <w:t xml:space="preserve">u will be contacted and requested to upload your financial documents in the </w:t>
      </w:r>
      <w:hyperlink r:id="rId32" w:history="1">
        <w:r w:rsidRPr="00E30339">
          <w:rPr>
            <w:rFonts w:cs="Arial"/>
            <w:color w:val="0088CC"/>
            <w:szCs w:val="18"/>
            <w:u w:val="single"/>
          </w:rPr>
          <w:t>Participant Register</w:t>
        </w:r>
      </w:hyperlink>
      <w:r w:rsidRPr="00E30339">
        <w:rPr>
          <w:rFonts w:cs="Verdana"/>
          <w:color w:val="000000"/>
          <w:lang w:eastAsia="en-GB"/>
        </w:rPr>
        <w:t xml:space="preserve"> </w:t>
      </w:r>
      <w:r w:rsidRPr="00E30339">
        <w:rPr>
          <w:rFonts w:cs="Verdana"/>
          <w:i/>
          <w:color w:val="000000"/>
          <w:lang w:eastAsia="en-GB"/>
        </w:rPr>
        <w:t xml:space="preserve">(e.g. </w:t>
      </w:r>
      <w:r w:rsidRPr="00E30339">
        <w:rPr>
          <w:rFonts w:cs="Verdana"/>
          <w:i/>
          <w:lang w:eastAsia="en-GB"/>
        </w:rPr>
        <w:t>profit and loss account and balance sheet, business plan</w:t>
      </w:r>
      <w:r w:rsidR="00283A4C" w:rsidRPr="00E30339">
        <w:rPr>
          <w:rFonts w:cs="Verdana"/>
          <w:i/>
          <w:lang w:eastAsia="en-GB"/>
        </w:rPr>
        <w:t>,</w:t>
      </w:r>
      <w:r w:rsidR="00283A4C" w:rsidRPr="00E30339">
        <w:rPr>
          <w:rFonts w:cs="Verdana"/>
          <w:i/>
          <w:iCs/>
          <w:lang w:eastAsia="en-GB"/>
        </w:rPr>
        <w:t xml:space="preserve"> </w:t>
      </w:r>
      <w:r w:rsidRPr="00E30339">
        <w:rPr>
          <w:rFonts w:cs="Verdana"/>
          <w:i/>
          <w:lang w:eastAsia="en-GB"/>
        </w:rPr>
        <w:t>audit report produced by an approved external auditor, certifying the accounts for the last closed financial year, etc)</w:t>
      </w:r>
      <w:r w:rsidRPr="00E30339">
        <w:rPr>
          <w:rFonts w:cs="Verdana"/>
          <w:lang w:eastAsia="en-GB"/>
        </w:rPr>
        <w:t>. The analysis will be based on neutral</w:t>
      </w:r>
      <w:r w:rsidR="00283A4C" w:rsidRPr="00E30339">
        <w:rPr>
          <w:rFonts w:cs="Verdana"/>
          <w:lang w:eastAsia="en-GB"/>
        </w:rPr>
        <w:t xml:space="preserve"> </w:t>
      </w:r>
      <w:r w:rsidRPr="00E30339">
        <w:t xml:space="preserve">financial indicators, but will also </w:t>
      </w:r>
      <w:r w:rsidRPr="00E30339">
        <w:rPr>
          <w:rFonts w:cs="Verdana"/>
          <w:lang w:eastAsia="en-GB"/>
        </w:rPr>
        <w:t xml:space="preserve">take into account other aspects, such as dependency on EU funding and deficit and revenue in previous years </w:t>
      </w:r>
      <w:bookmarkStart w:id="37" w:name="_Hlk233201238"/>
      <w:r w:rsidRPr="00E30339">
        <w:rPr>
          <w:rFonts w:cs="Verdana"/>
          <w:i/>
          <w:iCs/>
          <w:lang w:eastAsia="en-GB"/>
        </w:rPr>
        <w:t>(see Guidance on FCA financial viability ratios)</w:t>
      </w:r>
      <w:bookmarkEnd w:id="37"/>
      <w:r w:rsidRPr="00E30339">
        <w:rPr>
          <w:rFonts w:cs="Verdana"/>
          <w:lang w:eastAsia="en-GB"/>
        </w:rPr>
        <w:t>.</w:t>
      </w:r>
    </w:p>
    <w:p w14:paraId="71703431" w14:textId="48F625C5" w:rsidR="000119C3" w:rsidRDefault="00245D71" w:rsidP="004E425F">
      <w:pPr>
        <w:rPr>
          <w:rFonts w:eastAsia="Verdana" w:cs="Verdana"/>
          <w:color w:val="000000" w:themeColor="text1"/>
        </w:rPr>
      </w:pPr>
      <w:r>
        <w:pict w14:anchorId="695C7B16">
          <v:shape id="_x0000_i1026" type="#_x0000_t75" style="width:14.15pt;height:14.15pt;visibility:visible">
            <v:imagedata r:id="rId33" o:title=""/>
          </v:shape>
        </w:pict>
      </w:r>
      <w:r w:rsidR="00D566BF" w:rsidRPr="00E30339">
        <w:rPr>
          <w:rFonts w:eastAsia="Verdana" w:cs="Verdana"/>
          <w:color w:val="000000" w:themeColor="text1"/>
        </w:rPr>
        <w:t xml:space="preserve"> </w:t>
      </w:r>
      <w:r w:rsidR="000119C3" w:rsidRPr="00E30339">
        <w:rPr>
          <w:rFonts w:eastAsia="Verdana" w:cs="Verdana"/>
          <w:color w:val="000000" w:themeColor="text1"/>
        </w:rPr>
        <w:t xml:space="preserve">In addition, </w:t>
      </w:r>
      <w:r w:rsidR="004E425F" w:rsidRPr="00E30339">
        <w:rPr>
          <w:rFonts w:eastAsia="Verdana" w:cs="Verdana"/>
          <w:color w:val="000000" w:themeColor="text1"/>
        </w:rPr>
        <w:t xml:space="preserve">the </w:t>
      </w:r>
      <w:r w:rsidR="001722F3" w:rsidRPr="00E30339">
        <w:rPr>
          <w:rFonts w:eastAsia="Verdana" w:cs="Verdana"/>
          <w:color w:val="000000" w:themeColor="text1"/>
        </w:rPr>
        <w:t>financial capacity</w:t>
      </w:r>
      <w:r w:rsidR="004E425F" w:rsidRPr="00E30339">
        <w:rPr>
          <w:rFonts w:eastAsia="Verdana" w:cs="Verdana"/>
          <w:color w:val="000000" w:themeColor="text1"/>
        </w:rPr>
        <w:t xml:space="preserve"> will </w:t>
      </w:r>
      <w:r w:rsidR="006D720F" w:rsidRPr="00E30339">
        <w:rPr>
          <w:rFonts w:eastAsia="Verdana" w:cs="Verdana"/>
          <w:color w:val="000000" w:themeColor="text1"/>
        </w:rPr>
        <w:t xml:space="preserve">also </w:t>
      </w:r>
      <w:r w:rsidR="004E425F" w:rsidRPr="00E30339">
        <w:rPr>
          <w:rFonts w:eastAsia="Verdana" w:cs="Verdana"/>
          <w:color w:val="000000" w:themeColor="text1"/>
        </w:rPr>
        <w:t>be checked on a regular basis</w:t>
      </w:r>
      <w:r w:rsidR="001722F3" w:rsidRPr="00E30339">
        <w:rPr>
          <w:rFonts w:eastAsia="Verdana" w:cs="Verdana"/>
          <w:color w:val="000000" w:themeColor="text1"/>
        </w:rPr>
        <w:t xml:space="preserve"> </w:t>
      </w:r>
      <w:r w:rsidR="006D720F" w:rsidRPr="00E30339">
        <w:rPr>
          <w:rFonts w:eastAsia="Verdana" w:cs="Verdana"/>
          <w:color w:val="000000" w:themeColor="text1"/>
        </w:rPr>
        <w:t xml:space="preserve">in the context of applications for funding, </w:t>
      </w:r>
      <w:r w:rsidR="004E425F" w:rsidRPr="00E30339">
        <w:rPr>
          <w:rFonts w:eastAsia="Verdana" w:cs="Verdana"/>
          <w:color w:val="000000" w:themeColor="text1"/>
        </w:rPr>
        <w:t>in accordance with the standard rules for grants.</w:t>
      </w:r>
      <w:bookmarkStart w:id="38" w:name="_Hlk203379161"/>
    </w:p>
    <w:p w14:paraId="3974A67A" w14:textId="00288BBC" w:rsidR="00307ABA" w:rsidRPr="00307ABA" w:rsidRDefault="000119C3" w:rsidP="004E425F">
      <w:pPr>
        <w:rPr>
          <w:rFonts w:cs="Verdana"/>
          <w:lang w:eastAsia="en-GB"/>
        </w:rPr>
      </w:pPr>
      <w:bookmarkStart w:id="39" w:name="_Hlk181902591"/>
      <w:r>
        <w:rPr>
          <w:noProof/>
          <w:szCs w:val="18"/>
          <w:lang w:eastAsia="en-GB"/>
        </w:rPr>
        <w:drawing>
          <wp:inline distT="0" distB="0" distL="0" distR="0" wp14:anchorId="297277DC" wp14:editId="26B4C64F">
            <wp:extent cx="182880" cy="182880"/>
            <wp:effectExtent l="0" t="0" r="7620" b="7620"/>
            <wp:docPr id="21246407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bookmarkEnd w:id="39"/>
      <w:r w:rsidRPr="2874C040">
        <w:rPr>
          <w:noProof/>
          <w:lang w:eastAsia="en-GB"/>
        </w:rPr>
        <w:t xml:space="preserve"> </w:t>
      </w:r>
      <w:r w:rsidR="00307ABA" w:rsidRPr="00307ABA">
        <w:rPr>
          <w:rFonts w:cs="Verdana"/>
          <w:lang w:eastAsia="en-GB"/>
        </w:rPr>
        <w:t xml:space="preserve">For more information, </w:t>
      </w:r>
      <w:r w:rsidR="00307ABA" w:rsidRPr="00307ABA">
        <w:rPr>
          <w:rFonts w:cs="Verdana"/>
          <w:i/>
          <w:lang w:eastAsia="en-GB"/>
        </w:rPr>
        <w:t xml:space="preserve">see </w:t>
      </w:r>
      <w:hyperlink r:id="rId34" w:history="1">
        <w:r w:rsidR="00307ABA" w:rsidRPr="00307ABA">
          <w:rPr>
            <w:rFonts w:cs="Verdana"/>
            <w:i/>
            <w:color w:val="0088CC"/>
            <w:u w:val="single"/>
            <w:lang w:eastAsia="en-GB"/>
          </w:rPr>
          <w:t>Rules for Legal Entity Validation, LEAR Appointment and Financial Capacity Assessment</w:t>
        </w:r>
      </w:hyperlink>
      <w:r w:rsidR="00307ABA" w:rsidRPr="00307ABA">
        <w:rPr>
          <w:rFonts w:cs="Verdana"/>
          <w:lang w:eastAsia="en-GB"/>
        </w:rPr>
        <w:t>.</w:t>
      </w:r>
    </w:p>
    <w:p w14:paraId="4B2358C8" w14:textId="77777777" w:rsidR="00307ABA" w:rsidRPr="00E30339" w:rsidRDefault="00307ABA" w:rsidP="00307ABA">
      <w:pPr>
        <w:widowControl w:val="0"/>
        <w:outlineLvl w:val="2"/>
        <w:rPr>
          <w:i/>
          <w:color w:val="A50021"/>
          <w:u w:val="single"/>
        </w:rPr>
      </w:pPr>
      <w:bookmarkStart w:id="40" w:name="_Toc438203142"/>
      <w:bookmarkStart w:id="41" w:name="_Toc35588533"/>
      <w:bookmarkStart w:id="42" w:name="_Toc181836272"/>
      <w:bookmarkEnd w:id="38"/>
      <w:r w:rsidRPr="00E30339">
        <w:rPr>
          <w:i/>
          <w:color w:val="A50021"/>
          <w:u w:val="single"/>
        </w:rPr>
        <w:t>Operational capacity</w:t>
      </w:r>
      <w:bookmarkEnd w:id="40"/>
      <w:bookmarkEnd w:id="41"/>
      <w:bookmarkEnd w:id="42"/>
    </w:p>
    <w:p w14:paraId="2611CEEB" w14:textId="57DD4AD3" w:rsidR="00307ABA" w:rsidRPr="00E30339" w:rsidRDefault="00307ABA" w:rsidP="00307ABA">
      <w:pPr>
        <w:tabs>
          <w:tab w:val="left" w:pos="2160"/>
        </w:tabs>
        <w:rPr>
          <w:iCs/>
        </w:rPr>
      </w:pPr>
      <w:r w:rsidRPr="00E30339">
        <w:rPr>
          <w:iCs/>
        </w:rPr>
        <w:t xml:space="preserve">Applicants must have the </w:t>
      </w:r>
      <w:r w:rsidRPr="00E30339">
        <w:rPr>
          <w:b/>
          <w:iCs/>
        </w:rPr>
        <w:t xml:space="preserve">know-how, qualifications </w:t>
      </w:r>
      <w:r w:rsidRPr="00E30339">
        <w:rPr>
          <w:iCs/>
        </w:rPr>
        <w:t>and</w:t>
      </w:r>
      <w:r w:rsidRPr="00E30339">
        <w:rPr>
          <w:b/>
          <w:iCs/>
        </w:rPr>
        <w:t xml:space="preserve"> resources</w:t>
      </w:r>
      <w:r w:rsidRPr="00E30339">
        <w:rPr>
          <w:iCs/>
        </w:rPr>
        <w:t xml:space="preserve"> to successfully implement </w:t>
      </w:r>
      <w:r w:rsidR="004E425F" w:rsidRPr="00E30339">
        <w:rPr>
          <w:iCs/>
        </w:rPr>
        <w:t xml:space="preserve">EU humanitarian aid </w:t>
      </w:r>
      <w:r w:rsidRPr="00E30339">
        <w:rPr>
          <w:iCs/>
        </w:rPr>
        <w:t>projects and contribute their share (including sufficient experience in projects of comparable size and nature).</w:t>
      </w:r>
    </w:p>
    <w:p w14:paraId="5647B523" w14:textId="531F3F78" w:rsidR="00307ABA" w:rsidRPr="00E30339" w:rsidRDefault="00E742C3" w:rsidP="00307ABA">
      <w:pPr>
        <w:tabs>
          <w:tab w:val="left" w:pos="2160"/>
        </w:tabs>
        <w:rPr>
          <w:iCs/>
        </w:rPr>
      </w:pPr>
      <w:r w:rsidRPr="00E30339">
        <w:rPr>
          <w:rFonts w:eastAsia="Verdana" w:cs="Verdana"/>
          <w:color w:val="000000" w:themeColor="text1"/>
        </w:rPr>
        <w:t xml:space="preserve">Basic elements regarding operational capacity (project design and project management) </w:t>
      </w:r>
      <w:r w:rsidR="004C550C">
        <w:rPr>
          <w:rFonts w:eastAsia="Verdana" w:cs="Verdana"/>
          <w:color w:val="000000" w:themeColor="text1"/>
        </w:rPr>
        <w:t>will be assessed as part of the independent assessment report.</w:t>
      </w:r>
    </w:p>
    <w:p w14:paraId="1A4E9DBC" w14:textId="785D2403" w:rsidR="001722F3" w:rsidRDefault="001722F3" w:rsidP="001722F3">
      <w:pPr>
        <w:rPr>
          <w:rFonts w:eastAsia="Verdana" w:cs="Verdana"/>
          <w:color w:val="000000" w:themeColor="text1"/>
        </w:rPr>
      </w:pPr>
      <w:r w:rsidRPr="00E30339">
        <w:rPr>
          <w:noProof/>
        </w:rPr>
        <w:drawing>
          <wp:inline distT="0" distB="0" distL="0" distR="0" wp14:anchorId="7614E2D3" wp14:editId="7BB51B1D">
            <wp:extent cx="182880" cy="182880"/>
            <wp:effectExtent l="0" t="0" r="7620" b="7620"/>
            <wp:docPr id="2489501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E30339">
        <w:rPr>
          <w:rFonts w:eastAsia="Verdana" w:cs="Verdana"/>
          <w:color w:val="000000" w:themeColor="text1"/>
        </w:rPr>
        <w:t xml:space="preserve"> In addition, </w:t>
      </w:r>
      <w:r w:rsidR="00E742C3" w:rsidRPr="00E30339">
        <w:rPr>
          <w:rFonts w:eastAsia="Verdana" w:cs="Verdana"/>
          <w:color w:val="000000" w:themeColor="text1"/>
        </w:rPr>
        <w:t>project-specific</w:t>
      </w:r>
      <w:r w:rsidRPr="00E30339">
        <w:rPr>
          <w:rFonts w:eastAsia="Verdana" w:cs="Verdana"/>
          <w:color w:val="000000" w:themeColor="text1"/>
        </w:rPr>
        <w:t xml:space="preserve"> operational capacity will be checked in the context of applications for funding, in accordance with the standard rules for grants.</w:t>
      </w:r>
    </w:p>
    <w:p w14:paraId="61D94C05" w14:textId="77777777" w:rsidR="00307ABA" w:rsidRPr="00510B7E" w:rsidRDefault="00307ABA" w:rsidP="00307ABA">
      <w:pPr>
        <w:pStyle w:val="Heading3"/>
      </w:pPr>
      <w:bookmarkStart w:id="43" w:name="_Toc35588534"/>
      <w:bookmarkStart w:id="44" w:name="_Toc181836273"/>
      <w:bookmarkStart w:id="45" w:name="_Toc233826238"/>
      <w:r w:rsidRPr="00510B7E">
        <w:t>Exclusion</w:t>
      </w:r>
      <w:bookmarkEnd w:id="43"/>
      <w:bookmarkEnd w:id="44"/>
      <w:bookmarkEnd w:id="45"/>
    </w:p>
    <w:p w14:paraId="744F71D8" w14:textId="011FB013" w:rsidR="001A796B" w:rsidRDefault="00101EE4" w:rsidP="00490BCE">
      <w:pPr>
        <w:widowControl w:val="0"/>
        <w:suppressAutoHyphens/>
        <w:autoSpaceDE w:val="0"/>
        <w:autoSpaceDN w:val="0"/>
        <w:adjustRightInd w:val="0"/>
        <w:textAlignment w:val="center"/>
        <w:rPr>
          <w:rFonts w:eastAsia="SimSun"/>
        </w:rPr>
      </w:pPr>
      <w:r>
        <w:rPr>
          <w:rFonts w:eastAsia="SimSun" w:cs="ECSquareSansPro"/>
          <w:color w:val="000000"/>
          <w:lang w:eastAsia="fr-FR"/>
        </w:rPr>
        <w:t xml:space="preserve">Applicants </w:t>
      </w:r>
      <w:r w:rsidR="001A796B">
        <w:rPr>
          <w:rFonts w:eastAsia="SimSun" w:cs="ECSquareSansPro"/>
          <w:color w:val="000000"/>
          <w:lang w:eastAsia="fr-FR"/>
        </w:rPr>
        <w:t>which</w:t>
      </w:r>
      <w:r w:rsidR="001A796B" w:rsidRPr="001A796B">
        <w:rPr>
          <w:rFonts w:eastAsia="SimSun" w:cs="ECSquareSansPro"/>
          <w:color w:val="000000"/>
          <w:lang w:eastAsia="fr-FR"/>
        </w:rPr>
        <w:t xml:space="preserve"> are </w:t>
      </w:r>
      <w:r w:rsidR="001A796B" w:rsidRPr="0082057E">
        <w:rPr>
          <w:rFonts w:eastAsia="SimSun" w:cs="ECSquareSansPro"/>
          <w:color w:val="000000"/>
          <w:lang w:eastAsia="fr-FR"/>
        </w:rPr>
        <w:t>subject</w:t>
      </w:r>
      <w:r w:rsidR="001A796B" w:rsidRPr="0082057E">
        <w:rPr>
          <w:rFonts w:eastAsia="SimSun"/>
        </w:rPr>
        <w:t xml:space="preserve"> to </w:t>
      </w:r>
      <w:r w:rsidR="00D401D5" w:rsidRPr="0082057E">
        <w:rPr>
          <w:rFonts w:eastAsia="SimSun"/>
        </w:rPr>
        <w:t xml:space="preserve">an </w:t>
      </w:r>
      <w:r w:rsidR="00D401D5" w:rsidRPr="0082057E">
        <w:rPr>
          <w:rFonts w:eastAsia="SimSun"/>
          <w:b/>
        </w:rPr>
        <w:t>EU exclusion decision</w:t>
      </w:r>
      <w:r w:rsidR="001A796B">
        <w:rPr>
          <w:rFonts w:eastAsia="SimSun"/>
        </w:rPr>
        <w:t xml:space="preserve"> or </w:t>
      </w:r>
      <w:r w:rsidR="001A796B" w:rsidRPr="001A796B">
        <w:rPr>
          <w:rFonts w:eastAsia="SimSun"/>
        </w:rPr>
        <w:t xml:space="preserve">in one of the </w:t>
      </w:r>
      <w:r w:rsidR="001A796B" w:rsidRPr="001A796B">
        <w:rPr>
          <w:rFonts w:eastAsia="SimSun"/>
          <w:b/>
        </w:rPr>
        <w:t>exclusion situations</w:t>
      </w:r>
      <w:r w:rsidR="001A796B">
        <w:rPr>
          <w:rFonts w:eastAsia="SimSun"/>
        </w:rPr>
        <w:t xml:space="preserve"> that bar them from </w:t>
      </w:r>
      <w:r w:rsidR="001A796B" w:rsidRPr="000014E7">
        <w:rPr>
          <w:rFonts w:eastAsia="SimSun"/>
        </w:rPr>
        <w:t xml:space="preserve">receiving EU funding </w:t>
      </w:r>
      <w:r w:rsidR="001A796B" w:rsidRPr="000014E7">
        <w:rPr>
          <w:rFonts w:eastAsia="SimSun"/>
          <w:i/>
          <w:iCs/>
        </w:rPr>
        <w:t xml:space="preserve">(bankruptcy, breach of social security or tax obligations, grave professional misconduct, </w:t>
      </w:r>
      <w:r w:rsidR="005B1AFC" w:rsidRPr="000014E7">
        <w:rPr>
          <w:rFonts w:eastAsia="SimSun"/>
          <w:i/>
          <w:iCs/>
        </w:rPr>
        <w:t xml:space="preserve">breach of key obligations in </w:t>
      </w:r>
      <w:r w:rsidR="005B1AFC" w:rsidRPr="000014E7">
        <w:rPr>
          <w:rFonts w:eastAsia="Calibri"/>
          <w:i/>
          <w:iCs/>
          <w:lang w:eastAsia="zh-CN"/>
        </w:rPr>
        <w:t xml:space="preserve">an EU </w:t>
      </w:r>
      <w:r w:rsidR="00AB5EBF" w:rsidRPr="000014E7">
        <w:rPr>
          <w:rFonts w:eastAsia="Calibri"/>
          <w:i/>
          <w:iCs/>
          <w:lang w:eastAsia="zh-CN"/>
        </w:rPr>
        <w:t>contract</w:t>
      </w:r>
      <w:r w:rsidR="005B1AFC" w:rsidRPr="000014E7">
        <w:rPr>
          <w:rFonts w:eastAsia="Calibri"/>
          <w:i/>
          <w:iCs/>
          <w:lang w:eastAsia="zh-CN"/>
        </w:rPr>
        <w:t xml:space="preserve">, </w:t>
      </w:r>
      <w:r w:rsidR="001A796B" w:rsidRPr="000014E7">
        <w:rPr>
          <w:rFonts w:eastAsia="SimSun"/>
          <w:i/>
          <w:iCs/>
        </w:rPr>
        <w:t>etc)</w:t>
      </w:r>
      <w:r w:rsidR="001A796B" w:rsidRPr="000014E7">
        <w:rPr>
          <w:rFonts w:eastAsia="SimSun" w:cs="ECSquareSansPro"/>
          <w:lang w:eastAsia="fr-FR"/>
        </w:rPr>
        <w:t xml:space="preserve"> can NOT receive a certificate</w:t>
      </w:r>
      <w:r w:rsidR="001A796B" w:rsidRPr="000014E7">
        <w:rPr>
          <w:rFonts w:eastAsia="SimSun"/>
        </w:rPr>
        <w:t>.</w:t>
      </w:r>
      <w:r w:rsidR="001A796B" w:rsidRPr="000014E7">
        <w:rPr>
          <w:rFonts w:eastAsia="SimSun"/>
          <w:vertAlign w:val="superscript"/>
        </w:rPr>
        <w:footnoteReference w:id="4"/>
      </w:r>
    </w:p>
    <w:p w14:paraId="0EDDD488" w14:textId="32D75B71" w:rsidR="001722F3" w:rsidRPr="00E30339" w:rsidRDefault="001722F3" w:rsidP="001722F3">
      <w:pPr>
        <w:tabs>
          <w:tab w:val="left" w:pos="2160"/>
        </w:tabs>
        <w:rPr>
          <w:iCs/>
        </w:rPr>
      </w:pPr>
      <w:r w:rsidRPr="00E30339">
        <w:rPr>
          <w:iCs/>
        </w:rPr>
        <w:t>Non-exclusion will be verified as part of the independent assessment report.</w:t>
      </w:r>
    </w:p>
    <w:p w14:paraId="684C37FF" w14:textId="02B169BC" w:rsidR="001722F3" w:rsidRPr="001722F3" w:rsidRDefault="001722F3" w:rsidP="001722F3">
      <w:pPr>
        <w:rPr>
          <w:rFonts w:eastAsia="Verdana" w:cs="Verdana"/>
          <w:color w:val="000000" w:themeColor="text1"/>
        </w:rPr>
      </w:pPr>
      <w:r w:rsidRPr="00E30339">
        <w:rPr>
          <w:noProof/>
        </w:rPr>
        <w:drawing>
          <wp:inline distT="0" distB="0" distL="0" distR="0" wp14:anchorId="7C1CB04E" wp14:editId="73A4A388">
            <wp:extent cx="182880" cy="182880"/>
            <wp:effectExtent l="0" t="0" r="7620" b="7620"/>
            <wp:docPr id="19400132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E30339">
        <w:rPr>
          <w:rFonts w:eastAsia="Verdana" w:cs="Verdana"/>
          <w:color w:val="000000" w:themeColor="text1"/>
        </w:rPr>
        <w:t xml:space="preserve"> In addition, non-exclusion will also be checked in the context of applications for funding, in accordance with the standard rules for grants.</w:t>
      </w:r>
    </w:p>
    <w:p w14:paraId="524274E9" w14:textId="7EDDC6CC" w:rsidR="00486452" w:rsidRPr="00975A34" w:rsidRDefault="00486452" w:rsidP="00490BCE">
      <w:pPr>
        <w:pStyle w:val="Heading1"/>
      </w:pPr>
      <w:bookmarkStart w:id="47" w:name="_Toc233826239"/>
      <w:r w:rsidRPr="004B3E56">
        <w:t>6. Evaluation and award procedure</w:t>
      </w:r>
      <w:bookmarkEnd w:id="47"/>
    </w:p>
    <w:p w14:paraId="31AABABC" w14:textId="77777777" w:rsidR="00486452" w:rsidRPr="000014E7" w:rsidRDefault="00486452" w:rsidP="00490BCE">
      <w:r w:rsidRPr="000014E7">
        <w:t>Applications will be subject to a formal evaluation procedure.</w:t>
      </w:r>
    </w:p>
    <w:p w14:paraId="56BFE4B1" w14:textId="2102EE0E" w:rsidR="00486452" w:rsidRPr="000014E7" w:rsidRDefault="00486452" w:rsidP="00490BCE">
      <w:r w:rsidRPr="000014E7">
        <w:t>They will be checked for</w:t>
      </w:r>
      <w:r w:rsidR="004C550C" w:rsidRPr="000014E7">
        <w:t xml:space="preserve"> </w:t>
      </w:r>
      <w:r w:rsidRPr="000014E7">
        <w:t xml:space="preserve">formal requirements (admissibility and eligibility) and then evaluated against the award criteria </w:t>
      </w:r>
      <w:r w:rsidR="00DD2126" w:rsidRPr="000014E7">
        <w:t>(section 7).</w:t>
      </w:r>
    </w:p>
    <w:p w14:paraId="19E9D160" w14:textId="0DBEC39C" w:rsidR="00270C5C" w:rsidRPr="000014E7" w:rsidRDefault="00270C5C" w:rsidP="00270C5C">
      <w:r w:rsidRPr="000014E7">
        <w:t xml:space="preserve">Both eligibility check and evaluation will be based on the findings in the assessment report submitted as part of the application </w:t>
      </w:r>
      <w:r w:rsidR="006E6600" w:rsidRPr="000014E7">
        <w:t>(</w:t>
      </w:r>
      <w:r w:rsidRPr="000014E7">
        <w:t>and other available information</w:t>
      </w:r>
      <w:r w:rsidR="006E6600" w:rsidRPr="000014E7">
        <w:t>,</w:t>
      </w:r>
      <w:r w:rsidR="009D3839" w:rsidRPr="000014E7">
        <w:t xml:space="preserve"> if any)</w:t>
      </w:r>
      <w:r w:rsidRPr="000014E7">
        <w:t>.</w:t>
      </w:r>
      <w:r w:rsidR="0069617E" w:rsidRPr="000014E7">
        <w:rPr>
          <w:rFonts w:eastAsia="Verdana" w:cs="Verdana"/>
        </w:rPr>
        <w:t xml:space="preserve"> If needed, DG ECHO may request </w:t>
      </w:r>
      <w:r w:rsidR="00BC2DFC" w:rsidRPr="000014E7">
        <w:rPr>
          <w:rFonts w:eastAsia="Verdana" w:cs="Verdana"/>
        </w:rPr>
        <w:t>additional</w:t>
      </w:r>
      <w:r w:rsidR="0069617E" w:rsidRPr="000014E7">
        <w:rPr>
          <w:rFonts w:eastAsia="Verdana" w:cs="Verdana"/>
        </w:rPr>
        <w:t xml:space="preserve"> information.</w:t>
      </w:r>
    </w:p>
    <w:p w14:paraId="5A8BE137" w14:textId="385E6F6B" w:rsidR="00486452" w:rsidRPr="000014E7" w:rsidRDefault="00486452" w:rsidP="00490BCE">
      <w:r w:rsidRPr="000014E7">
        <w:t xml:space="preserve">Applications that pass the evaluation will be included </w:t>
      </w:r>
      <w:r w:rsidR="00270C5C" w:rsidRPr="000014E7">
        <w:t xml:space="preserve">in </w:t>
      </w:r>
      <w:r w:rsidRPr="000014E7">
        <w:t>the award list.</w:t>
      </w:r>
    </w:p>
    <w:p w14:paraId="16D3425B" w14:textId="389453C3" w:rsidR="00486452" w:rsidRDefault="00486452" w:rsidP="00490BCE">
      <w:pPr>
        <w:shd w:val="clear" w:color="auto" w:fill="FFFFFF"/>
      </w:pPr>
      <w:r w:rsidRPr="000014E7">
        <w:t>All applicants will be informed about the evaluation result (</w:t>
      </w:r>
      <w:r w:rsidRPr="000014E7">
        <w:rPr>
          <w:b/>
        </w:rPr>
        <w:t>evaluation result letter</w:t>
      </w:r>
      <w:r w:rsidRPr="000014E7">
        <w:t xml:space="preserve">). Successful applications will be awarded the certificate; </w:t>
      </w:r>
      <w:r w:rsidR="00DD1170">
        <w:t>the other</w:t>
      </w:r>
      <w:r>
        <w:t xml:space="preserve"> ones will be rejected.</w:t>
      </w:r>
    </w:p>
    <w:p w14:paraId="41A56524" w14:textId="33D769DC" w:rsidR="00486452" w:rsidRDefault="00486452" w:rsidP="00490BCE">
      <w:bookmarkStart w:id="48" w:name="_Hlk181897075"/>
      <w:r w:rsidRPr="002D1390">
        <w:t xml:space="preserve">If </w:t>
      </w:r>
      <w:r w:rsidRPr="0082057E">
        <w:t xml:space="preserve">you believe that the evaluation procedure was flawed, you can submit a </w:t>
      </w:r>
      <w:r w:rsidRPr="0082057E">
        <w:rPr>
          <w:b/>
        </w:rPr>
        <w:t>complaint</w:t>
      </w:r>
      <w:r w:rsidRPr="0082057E">
        <w:t xml:space="preserve"> (following the deadlines and procedures set out in the evaluation result letter). Please note that </w:t>
      </w:r>
      <w:r w:rsidR="006E6600">
        <w:t xml:space="preserve">electronic </w:t>
      </w:r>
      <w:r w:rsidRPr="0082057E">
        <w:t xml:space="preserve">notifications which have not been opened within 10 days after </w:t>
      </w:r>
      <w:r w:rsidRPr="0082057E">
        <w:lastRenderedPageBreak/>
        <w:t xml:space="preserve">sending </w:t>
      </w:r>
      <w:bookmarkStart w:id="49" w:name="_Hlk181897057"/>
      <w:r w:rsidR="00C61C28" w:rsidRPr="0082057E">
        <w:t xml:space="preserve">will be </w:t>
      </w:r>
      <w:bookmarkEnd w:id="49"/>
      <w:r w:rsidRPr="0082057E">
        <w:t xml:space="preserve">considered to have been accessed and that deadlines will be counted from opening/access </w:t>
      </w:r>
      <w:r w:rsidRPr="0082057E">
        <w:rPr>
          <w:i/>
        </w:rPr>
        <w:t xml:space="preserve">(see also </w:t>
      </w:r>
      <w:hyperlink r:id="rId35" w:history="1">
        <w:r w:rsidRPr="0082057E">
          <w:rPr>
            <w:rStyle w:val="Hyperlink"/>
            <w:i/>
          </w:rPr>
          <w:t>Funding &amp; Tenders Portal Terms and Conditions</w:t>
        </w:r>
      </w:hyperlink>
      <w:r w:rsidRPr="0082057E">
        <w:rPr>
          <w:i/>
        </w:rPr>
        <w:t>)</w:t>
      </w:r>
      <w:r w:rsidRPr="0082057E">
        <w:t>.</w:t>
      </w:r>
      <w:r w:rsidR="00D401D5" w:rsidRPr="0082057E">
        <w:t xml:space="preserve"> Please also be aware that for complaints submitted electronically, there may be character limitations.</w:t>
      </w:r>
      <w:bookmarkEnd w:id="48"/>
    </w:p>
    <w:p w14:paraId="021D80B6" w14:textId="04EF3E4D" w:rsidR="0069617E" w:rsidRPr="00283A4C" w:rsidRDefault="00245D71" w:rsidP="00490BCE">
      <w:pPr>
        <w:rPr>
          <w:rFonts w:eastAsia="Verdana" w:cs="Verdana"/>
          <w:color w:val="000000" w:themeColor="text1"/>
        </w:rPr>
      </w:pPr>
      <w:r>
        <w:pict w14:anchorId="664E2E35">
          <v:shape id="_x0000_i1027" type="#_x0000_t75" style="width:14.15pt;height:14.15pt;visibility:visible">
            <v:imagedata r:id="rId33" o:title=""/>
          </v:shape>
        </w:pict>
      </w:r>
      <w:r w:rsidR="0069617E" w:rsidRPr="00283A4C">
        <w:rPr>
          <w:rFonts w:eastAsia="Verdana" w:cs="Verdana"/>
          <w:color w:val="000000" w:themeColor="text1"/>
        </w:rPr>
        <w:t xml:space="preserve"> </w:t>
      </w:r>
      <w:r w:rsidR="006E6600" w:rsidRPr="00283A4C">
        <w:rPr>
          <w:rFonts w:eastAsia="Verdana" w:cs="Verdana"/>
          <w:color w:val="000000" w:themeColor="text1"/>
        </w:rPr>
        <w:t>S</w:t>
      </w:r>
      <w:r w:rsidR="0069617E" w:rsidRPr="00283A4C">
        <w:rPr>
          <w:rFonts w:eastAsia="Verdana" w:cs="Verdana"/>
          <w:color w:val="000000" w:themeColor="text1"/>
        </w:rPr>
        <w:t xml:space="preserve">uccessful applications will be included in the </w:t>
      </w:r>
      <w:r w:rsidR="0069617E" w:rsidRPr="00DD78CB">
        <w:rPr>
          <w:rFonts w:eastAsia="Verdana" w:cs="Verdana"/>
          <w:color w:val="000000" w:themeColor="text1"/>
        </w:rPr>
        <w:t xml:space="preserve">public </w:t>
      </w:r>
      <w:hyperlink r:id="rId36" w:history="1">
        <w:r w:rsidR="0069617E" w:rsidRPr="00B41617">
          <w:rPr>
            <w:rStyle w:val="Hyperlink"/>
            <w:rFonts w:eastAsia="Verdana" w:cs="Verdana"/>
          </w:rPr>
          <w:t xml:space="preserve">list of EU </w:t>
        </w:r>
        <w:r w:rsidR="00335E58" w:rsidRPr="00B41617">
          <w:rPr>
            <w:rStyle w:val="Hyperlink"/>
            <w:rFonts w:eastAsia="Verdana" w:cs="Verdana"/>
          </w:rPr>
          <w:t>h</w:t>
        </w:r>
        <w:r w:rsidR="0069617E" w:rsidRPr="00B41617">
          <w:rPr>
            <w:rStyle w:val="Hyperlink"/>
            <w:rFonts w:eastAsia="Verdana" w:cs="Verdana"/>
          </w:rPr>
          <w:t xml:space="preserve">umanitarian </w:t>
        </w:r>
        <w:r w:rsidR="00335E58" w:rsidRPr="00B41617">
          <w:rPr>
            <w:rStyle w:val="Hyperlink"/>
            <w:rFonts w:eastAsia="Verdana" w:cs="Verdana"/>
          </w:rPr>
          <w:t>p</w:t>
        </w:r>
        <w:r w:rsidR="0069617E" w:rsidRPr="00B41617">
          <w:rPr>
            <w:rStyle w:val="Hyperlink"/>
            <w:rFonts w:eastAsia="Verdana" w:cs="Verdana"/>
          </w:rPr>
          <w:t>artners</w:t>
        </w:r>
      </w:hyperlink>
      <w:r w:rsidR="0069617E" w:rsidRPr="00DD78CB">
        <w:rPr>
          <w:rFonts w:eastAsia="Verdana" w:cs="Verdana"/>
          <w:color w:val="000000" w:themeColor="text1"/>
        </w:rPr>
        <w:t xml:space="preserve">. If you would like to request not to be included in this list, please contact </w:t>
      </w:r>
      <w:hyperlink r:id="rId37" w:history="1">
        <w:r w:rsidR="0069617E" w:rsidRPr="00DD78CB">
          <w:rPr>
            <w:rStyle w:val="Hyperlink"/>
            <w:rFonts w:eastAsia="Verdana" w:cs="Verdana"/>
          </w:rPr>
          <w:t>ECHO-APPEL@ec.europa.eu</w:t>
        </w:r>
      </w:hyperlink>
      <w:r w:rsidR="0069617E" w:rsidRPr="00DD78CB">
        <w:rPr>
          <w:rFonts w:eastAsia="Verdana" w:cs="Verdana"/>
          <w:color w:val="000000" w:themeColor="text1"/>
        </w:rPr>
        <w:t>.</w:t>
      </w:r>
    </w:p>
    <w:p w14:paraId="16B9947F" w14:textId="17F5C4C5" w:rsidR="000119C3" w:rsidRPr="006125D5" w:rsidRDefault="000119C3" w:rsidP="00490BCE">
      <w:r w:rsidRPr="00283A4C">
        <w:rPr>
          <w:noProof/>
        </w:rPr>
        <w:drawing>
          <wp:inline distT="0" distB="0" distL="0" distR="0" wp14:anchorId="22059CDA" wp14:editId="5139B940">
            <wp:extent cx="174625" cy="174625"/>
            <wp:effectExtent l="0" t="0" r="0" b="0"/>
            <wp:docPr id="17879949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283A4C">
        <w:t xml:space="preserve"> </w:t>
      </w:r>
      <w:r w:rsidR="00D542F0">
        <w:t xml:space="preserve">Please note that </w:t>
      </w:r>
      <w:r w:rsidR="00D542F0" w:rsidRPr="006165E1">
        <w:t xml:space="preserve">information relating to the list will be shared with the Member States (including the names of organisations which were not included </w:t>
      </w:r>
      <w:r w:rsidR="00D542F0" w:rsidRPr="00335E58">
        <w:t>because their application was rejected or which were removed due to suspension or withdraw</w:t>
      </w:r>
      <w:r w:rsidR="00D542F0" w:rsidRPr="006165E1">
        <w:t>al).</w:t>
      </w:r>
    </w:p>
    <w:p w14:paraId="3705BFAB" w14:textId="01C21C01" w:rsidR="00577610" w:rsidRPr="006165E1" w:rsidRDefault="00486452" w:rsidP="00490BCE">
      <w:pPr>
        <w:pStyle w:val="Heading1"/>
      </w:pPr>
      <w:bookmarkStart w:id="50" w:name="_Toc233826240"/>
      <w:r w:rsidRPr="006125D5">
        <w:t>7</w:t>
      </w:r>
      <w:r w:rsidR="00577610" w:rsidRPr="006125D5">
        <w:t xml:space="preserve">. </w:t>
      </w:r>
      <w:r w:rsidR="00577610" w:rsidRPr="006165E1">
        <w:t>Award criteria</w:t>
      </w:r>
      <w:bookmarkEnd w:id="50"/>
    </w:p>
    <w:p w14:paraId="05F2AE9A" w14:textId="0B2E9558" w:rsidR="006876FD" w:rsidRPr="006165E1" w:rsidRDefault="006876FD" w:rsidP="006876FD">
      <w:r w:rsidRPr="006165E1">
        <w:rPr>
          <w:rFonts w:cs="Arial"/>
          <w:lang w:eastAsia="en-GB"/>
        </w:rPr>
        <w:t xml:space="preserve">The </w:t>
      </w:r>
      <w:r w:rsidRPr="006165E1">
        <w:rPr>
          <w:rFonts w:cs="Arial"/>
          <w:b/>
          <w:lang w:eastAsia="en-GB"/>
        </w:rPr>
        <w:t>award criteria</w:t>
      </w:r>
      <w:r w:rsidRPr="000119C3">
        <w:rPr>
          <w:rFonts w:cs="Arial"/>
          <w:bCs/>
          <w:lang w:eastAsia="en-GB"/>
        </w:rPr>
        <w:t xml:space="preserve"> </w:t>
      </w:r>
      <w:r w:rsidRPr="006165E1">
        <w:rPr>
          <w:rFonts w:cs="Arial"/>
          <w:lang w:eastAsia="en-GB"/>
        </w:rPr>
        <w:t xml:space="preserve">are </w:t>
      </w:r>
      <w:r w:rsidR="000119C3" w:rsidRPr="006165E1">
        <w:rPr>
          <w:rFonts w:cs="Arial"/>
          <w:lang w:eastAsia="en-GB"/>
        </w:rPr>
        <w:t xml:space="preserve">included in </w:t>
      </w:r>
      <w:r w:rsidR="000119C3" w:rsidRPr="006165E1">
        <w:t>the</w:t>
      </w:r>
      <w:r w:rsidRPr="006165E1">
        <w:t xml:space="preserve"> </w:t>
      </w:r>
      <w:r w:rsidR="006D720F" w:rsidRPr="006165E1">
        <w:t>two</w:t>
      </w:r>
      <w:r w:rsidRPr="006165E1">
        <w:t xml:space="preserve"> blocks of detailed criteria </w:t>
      </w:r>
      <w:r w:rsidR="000119C3" w:rsidRPr="006165E1">
        <w:t xml:space="preserve">that are </w:t>
      </w:r>
      <w:r w:rsidR="006E6600" w:rsidRPr="006165E1">
        <w:t>part of</w:t>
      </w:r>
      <w:r w:rsidR="000119C3" w:rsidRPr="006165E1">
        <w:t xml:space="preserve"> the independent assessment report</w:t>
      </w:r>
      <w:r w:rsidRPr="006165E1">
        <w:t>:</w:t>
      </w:r>
    </w:p>
    <w:p w14:paraId="4A210404" w14:textId="64D6CDE2" w:rsidR="006876FD" w:rsidRPr="006165E1" w:rsidRDefault="006876FD" w:rsidP="00E11159">
      <w:pPr>
        <w:numPr>
          <w:ilvl w:val="0"/>
          <w:numId w:val="34"/>
        </w:numPr>
        <w:ind w:left="1985" w:hanging="1636"/>
        <w:rPr>
          <w:snapToGrid w:val="0"/>
          <w:color w:val="A50021"/>
        </w:rPr>
      </w:pPr>
      <w:r w:rsidRPr="006165E1">
        <w:rPr>
          <w:b/>
          <w:color w:val="A50021"/>
        </w:rPr>
        <w:t xml:space="preserve">Block 1: </w:t>
      </w:r>
      <w:r w:rsidR="00221432" w:rsidRPr="006165E1">
        <w:rPr>
          <w:b/>
          <w:color w:val="A50021"/>
        </w:rPr>
        <w:t xml:space="preserve">Eligibility, financial capacity, exclusion and </w:t>
      </w:r>
      <w:r w:rsidR="006E6600" w:rsidRPr="006165E1">
        <w:rPr>
          <w:b/>
          <w:color w:val="A50021"/>
        </w:rPr>
        <w:t>m</w:t>
      </w:r>
      <w:r w:rsidRPr="006165E1">
        <w:rPr>
          <w:b/>
          <w:color w:val="A50021"/>
        </w:rPr>
        <w:t>inim</w:t>
      </w:r>
      <w:r w:rsidR="001F1EA8" w:rsidRPr="00C96E80">
        <w:rPr>
          <w:b/>
          <w:color w:val="A50021"/>
        </w:rPr>
        <w:t>um</w:t>
      </w:r>
      <w:r w:rsidRPr="006165E1">
        <w:rPr>
          <w:b/>
          <w:color w:val="A50021"/>
        </w:rPr>
        <w:t xml:space="preserve"> requirements</w:t>
      </w:r>
    </w:p>
    <w:p w14:paraId="6FA3DE86" w14:textId="4E0BF46A" w:rsidR="006876FD" w:rsidRPr="006165E1" w:rsidRDefault="006876FD" w:rsidP="001722F3">
      <w:pPr>
        <w:numPr>
          <w:ilvl w:val="0"/>
          <w:numId w:val="34"/>
        </w:numPr>
        <w:ind w:left="709"/>
        <w:rPr>
          <w:snapToGrid w:val="0"/>
          <w:color w:val="A50021"/>
        </w:rPr>
      </w:pPr>
      <w:r w:rsidRPr="006165E1">
        <w:rPr>
          <w:b/>
          <w:color w:val="A50021"/>
        </w:rPr>
        <w:t xml:space="preserve">Block 2: </w:t>
      </w:r>
      <w:r w:rsidR="001722F3" w:rsidRPr="00DD78CB">
        <w:rPr>
          <w:b/>
          <w:color w:val="A50021"/>
        </w:rPr>
        <w:t>Operational capacity and a</w:t>
      </w:r>
      <w:r w:rsidRPr="00DD78CB">
        <w:rPr>
          <w:b/>
          <w:color w:val="A50021"/>
        </w:rPr>
        <w:t>dditional</w:t>
      </w:r>
      <w:r w:rsidRPr="006165E1">
        <w:rPr>
          <w:b/>
          <w:color w:val="A50021"/>
        </w:rPr>
        <w:t xml:space="preserve"> suitability requirements</w:t>
      </w:r>
    </w:p>
    <w:tbl>
      <w:tblPr>
        <w:tblW w:w="8363" w:type="dxa"/>
        <w:tblInd w:w="392" w:type="dxa"/>
        <w:tblBorders>
          <w:top w:val="single" w:sz="12" w:space="0" w:color="F7CAAC" w:themeColor="accent2" w:themeTint="66"/>
          <w:left w:val="single" w:sz="12" w:space="0" w:color="F7CAAC" w:themeColor="accent2" w:themeTint="66"/>
          <w:bottom w:val="single" w:sz="12" w:space="0" w:color="F7CAAC" w:themeColor="accent2" w:themeTint="66"/>
          <w:right w:val="single" w:sz="12" w:space="0" w:color="F7CAAC" w:themeColor="accent2" w:themeTint="66"/>
          <w:insideH w:val="single" w:sz="12" w:space="0" w:color="F7CAAC" w:themeColor="accent2" w:themeTint="66"/>
          <w:insideV w:val="single" w:sz="12" w:space="0" w:color="F7CAAC" w:themeColor="accent2" w:themeTint="66"/>
        </w:tblBorders>
        <w:tblLayout w:type="fixed"/>
        <w:tblLook w:val="0400" w:firstRow="0" w:lastRow="0" w:firstColumn="0" w:lastColumn="0" w:noHBand="0" w:noVBand="1"/>
      </w:tblPr>
      <w:tblGrid>
        <w:gridCol w:w="6946"/>
        <w:gridCol w:w="1417"/>
      </w:tblGrid>
      <w:tr w:rsidR="001F1EA8" w:rsidRPr="00402E4F" w14:paraId="23F9210F" w14:textId="77777777" w:rsidTr="00E11159">
        <w:trPr>
          <w:trHeight w:val="362"/>
        </w:trPr>
        <w:tc>
          <w:tcPr>
            <w:tcW w:w="6946" w:type="dxa"/>
            <w:shd w:val="clear" w:color="auto" w:fill="F1A984"/>
            <w:vAlign w:val="center"/>
            <w:hideMark/>
          </w:tcPr>
          <w:p w14:paraId="0EF7447E" w14:textId="3E6E6373" w:rsidR="001F1EA8" w:rsidRPr="00402E4F" w:rsidRDefault="001F1EA8" w:rsidP="001F1EA8">
            <w:pPr>
              <w:spacing w:before="120" w:after="120" w:line="276" w:lineRule="auto"/>
              <w:rPr>
                <w:rFonts w:ascii="Arial" w:hAnsi="Arial" w:cs="Arial"/>
                <w:b/>
                <w:bCs/>
                <w:color w:val="595959" w:themeColor="text1" w:themeTint="A6"/>
                <w:sz w:val="16"/>
                <w:szCs w:val="16"/>
              </w:rPr>
            </w:pPr>
            <w:bookmarkStart w:id="51" w:name="_Hlk233630195"/>
            <w:r w:rsidRPr="006165E1">
              <w:rPr>
                <w:rFonts w:ascii="Arial" w:hAnsi="Arial" w:cs="Arial"/>
                <w:b/>
                <w:bCs/>
                <w:color w:val="595959" w:themeColor="text1" w:themeTint="A6"/>
                <w:sz w:val="16"/>
                <w:szCs w:val="16"/>
              </w:rPr>
              <w:t>BLOCK 1 – ELIGIBILITY, FINANCIAL CAPACITY, EXCLUSION AND MINIMUM REQUIREMENTS</w:t>
            </w:r>
          </w:p>
        </w:tc>
        <w:tc>
          <w:tcPr>
            <w:tcW w:w="1417" w:type="dxa"/>
            <w:shd w:val="clear" w:color="auto" w:fill="F1A984"/>
            <w:vAlign w:val="center"/>
          </w:tcPr>
          <w:p w14:paraId="5BF6BE8D" w14:textId="1D81DDC4"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047E52">
              <w:rPr>
                <w:rFonts w:ascii="Arial" w:hAnsi="Arial" w:cs="Arial"/>
                <w:b/>
                <w:bCs/>
                <w:color w:val="595959" w:themeColor="text1" w:themeTint="A6"/>
                <w:sz w:val="16"/>
                <w:szCs w:val="16"/>
              </w:rPr>
              <w:t>YES/NO</w:t>
            </w:r>
          </w:p>
        </w:tc>
      </w:tr>
      <w:tr w:rsidR="00402E4F" w:rsidRPr="00402E4F" w14:paraId="7481D1BF" w14:textId="77777777" w:rsidTr="00E11159">
        <w:trPr>
          <w:trHeight w:val="362"/>
        </w:trPr>
        <w:tc>
          <w:tcPr>
            <w:tcW w:w="8363" w:type="dxa"/>
            <w:gridSpan w:val="2"/>
            <w:shd w:val="clear" w:color="auto" w:fill="F1A984"/>
            <w:vAlign w:val="center"/>
            <w:hideMark/>
          </w:tcPr>
          <w:p w14:paraId="2775FD44"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LEGAL STATUS</w:t>
            </w:r>
          </w:p>
        </w:tc>
      </w:tr>
      <w:tr w:rsidR="00402E4F" w:rsidRPr="00402E4F" w14:paraId="131E29BE" w14:textId="77777777" w:rsidTr="00E11159">
        <w:tc>
          <w:tcPr>
            <w:tcW w:w="6946" w:type="dxa"/>
            <w:shd w:val="clear" w:color="auto" w:fill="F9D8C7"/>
            <w:vAlign w:val="center"/>
            <w:hideMark/>
          </w:tcPr>
          <w:p w14:paraId="3358877F"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 NGO Status</w:t>
            </w:r>
          </w:p>
        </w:tc>
        <w:tc>
          <w:tcPr>
            <w:tcW w:w="1417" w:type="dxa"/>
            <w:hideMark/>
          </w:tcPr>
          <w:p w14:paraId="6652D765"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1EAE1288" w14:textId="77777777" w:rsidTr="00E11159">
        <w:tc>
          <w:tcPr>
            <w:tcW w:w="6946" w:type="dxa"/>
            <w:shd w:val="clear" w:color="auto" w:fill="F9D8C7"/>
            <w:vAlign w:val="center"/>
            <w:hideMark/>
          </w:tcPr>
          <w:p w14:paraId="07340EA8"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 Headquarters</w:t>
            </w:r>
          </w:p>
        </w:tc>
        <w:tc>
          <w:tcPr>
            <w:tcW w:w="1417" w:type="dxa"/>
            <w:hideMark/>
          </w:tcPr>
          <w:p w14:paraId="7322F215"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5982A3F3" w14:textId="77777777" w:rsidTr="00E11159">
        <w:tc>
          <w:tcPr>
            <w:tcW w:w="6946" w:type="dxa"/>
            <w:shd w:val="clear" w:color="auto" w:fill="F9D8C7"/>
            <w:vAlign w:val="center"/>
            <w:hideMark/>
          </w:tcPr>
          <w:p w14:paraId="1709AB79" w14:textId="642BBB1C"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3 Autonomy and independence</w:t>
            </w:r>
          </w:p>
        </w:tc>
        <w:tc>
          <w:tcPr>
            <w:tcW w:w="1417" w:type="dxa"/>
            <w:hideMark/>
          </w:tcPr>
          <w:p w14:paraId="6904000B"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24A9EC84" w14:textId="77777777" w:rsidTr="00E11159">
        <w:tc>
          <w:tcPr>
            <w:tcW w:w="6946" w:type="dxa"/>
            <w:shd w:val="clear" w:color="auto" w:fill="F9D8C7"/>
            <w:vAlign w:val="center"/>
            <w:hideMark/>
          </w:tcPr>
          <w:p w14:paraId="03D88815"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4 Non-exclusion</w:t>
            </w:r>
          </w:p>
        </w:tc>
        <w:tc>
          <w:tcPr>
            <w:tcW w:w="1417" w:type="dxa"/>
            <w:hideMark/>
          </w:tcPr>
          <w:p w14:paraId="24E94933"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1B0B6F07" w14:textId="77777777" w:rsidTr="00E11159">
        <w:tc>
          <w:tcPr>
            <w:tcW w:w="8363" w:type="dxa"/>
            <w:gridSpan w:val="2"/>
            <w:shd w:val="clear" w:color="auto" w:fill="F1A984"/>
            <w:vAlign w:val="center"/>
            <w:hideMark/>
          </w:tcPr>
          <w:p w14:paraId="25E34644"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HUMANITARIAN PRINCIPLES</w:t>
            </w:r>
          </w:p>
        </w:tc>
      </w:tr>
      <w:tr w:rsidR="00402E4F" w:rsidRPr="00402E4F" w14:paraId="0F486491" w14:textId="77777777" w:rsidTr="00E11159">
        <w:tc>
          <w:tcPr>
            <w:tcW w:w="6946" w:type="dxa"/>
            <w:shd w:val="clear" w:color="auto" w:fill="F9D8C7"/>
            <w:hideMark/>
          </w:tcPr>
          <w:p w14:paraId="20AF2E98" w14:textId="7F7C8908"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5 Humanitarian purpose</w:t>
            </w:r>
          </w:p>
        </w:tc>
        <w:tc>
          <w:tcPr>
            <w:tcW w:w="1417" w:type="dxa"/>
            <w:hideMark/>
          </w:tcPr>
          <w:p w14:paraId="7B9B48E5"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6514D418" w14:textId="77777777" w:rsidTr="00E11159">
        <w:tc>
          <w:tcPr>
            <w:tcW w:w="6946" w:type="dxa"/>
            <w:shd w:val="clear" w:color="auto" w:fill="F9D8C7"/>
            <w:hideMark/>
          </w:tcPr>
          <w:p w14:paraId="6746CD64"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6 Humanitarian principles</w:t>
            </w:r>
          </w:p>
        </w:tc>
        <w:tc>
          <w:tcPr>
            <w:tcW w:w="1417" w:type="dxa"/>
            <w:hideMark/>
          </w:tcPr>
          <w:p w14:paraId="22425071"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39DF8B27" w14:textId="77777777" w:rsidTr="00E11159">
        <w:tc>
          <w:tcPr>
            <w:tcW w:w="6946" w:type="dxa"/>
            <w:shd w:val="clear" w:color="auto" w:fill="F9D8C7"/>
            <w:hideMark/>
          </w:tcPr>
          <w:p w14:paraId="6B197CC6" w14:textId="6C7CB2FC"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7 Humanitarian aid experience</w:t>
            </w:r>
          </w:p>
        </w:tc>
        <w:tc>
          <w:tcPr>
            <w:tcW w:w="1417" w:type="dxa"/>
            <w:hideMark/>
          </w:tcPr>
          <w:p w14:paraId="4BD4B2E3"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649DDFF6" w14:textId="77777777" w:rsidTr="00E11159">
        <w:tc>
          <w:tcPr>
            <w:tcW w:w="8363" w:type="dxa"/>
            <w:gridSpan w:val="2"/>
            <w:shd w:val="clear" w:color="auto" w:fill="F1A984"/>
            <w:vAlign w:val="center"/>
            <w:hideMark/>
          </w:tcPr>
          <w:p w14:paraId="4FEA2518" w14:textId="4236153B" w:rsidR="00402E4F" w:rsidRPr="00275432" w:rsidRDefault="00402E4F">
            <w:pPr>
              <w:spacing w:before="120" w:after="120" w:line="276" w:lineRule="auto"/>
              <w:jc w:val="left"/>
              <w:rPr>
                <w:rFonts w:ascii="Arial" w:hAnsi="Arial" w:cs="Arial"/>
                <w:b/>
                <w:bCs/>
                <w:color w:val="595959" w:themeColor="text1" w:themeTint="A6"/>
                <w:sz w:val="16"/>
                <w:szCs w:val="16"/>
              </w:rPr>
            </w:pPr>
            <w:r w:rsidRPr="00275432">
              <w:rPr>
                <w:rFonts w:ascii="Arial" w:hAnsi="Arial" w:cs="Arial"/>
                <w:b/>
                <w:bCs/>
                <w:color w:val="595959" w:themeColor="text1" w:themeTint="A6"/>
                <w:sz w:val="16"/>
                <w:szCs w:val="16"/>
              </w:rPr>
              <w:t>FINANCIAL STATUS</w:t>
            </w:r>
          </w:p>
        </w:tc>
      </w:tr>
      <w:tr w:rsidR="00402E4F" w:rsidRPr="00402E4F" w14:paraId="4B985BA9" w14:textId="77777777" w:rsidTr="00E11159">
        <w:tc>
          <w:tcPr>
            <w:tcW w:w="6946" w:type="dxa"/>
            <w:shd w:val="clear" w:color="auto" w:fill="F9D8C7"/>
            <w:hideMark/>
          </w:tcPr>
          <w:p w14:paraId="17A5BCD5" w14:textId="17BFCC3A" w:rsidR="00402E4F" w:rsidRPr="006165E1" w:rsidRDefault="00402E4F">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8 Certified audited financial statements</w:t>
            </w:r>
          </w:p>
        </w:tc>
        <w:tc>
          <w:tcPr>
            <w:tcW w:w="1417" w:type="dxa"/>
            <w:hideMark/>
          </w:tcPr>
          <w:p w14:paraId="4C49F066"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618969CB" w14:textId="77777777" w:rsidTr="00E11159">
        <w:tc>
          <w:tcPr>
            <w:tcW w:w="6946" w:type="dxa"/>
            <w:shd w:val="clear" w:color="auto" w:fill="F9D8C7"/>
            <w:hideMark/>
          </w:tcPr>
          <w:p w14:paraId="2F013DBC" w14:textId="77777777" w:rsidR="00402E4F" w:rsidRPr="006165E1" w:rsidRDefault="00402E4F">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9 Liquidity (quick ratio)</w:t>
            </w:r>
          </w:p>
        </w:tc>
        <w:tc>
          <w:tcPr>
            <w:tcW w:w="1417" w:type="dxa"/>
            <w:hideMark/>
          </w:tcPr>
          <w:p w14:paraId="5DAA18E1"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1E8202C2" w14:textId="77777777" w:rsidTr="00E11159">
        <w:tc>
          <w:tcPr>
            <w:tcW w:w="6946" w:type="dxa"/>
            <w:shd w:val="clear" w:color="auto" w:fill="F9D8C7"/>
            <w:hideMark/>
          </w:tcPr>
          <w:p w14:paraId="6FAC8CD3" w14:textId="77777777" w:rsidR="00402E4F" w:rsidRPr="006165E1" w:rsidRDefault="00402E4F">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10 Equity</w:t>
            </w:r>
          </w:p>
        </w:tc>
        <w:tc>
          <w:tcPr>
            <w:tcW w:w="1417" w:type="dxa"/>
            <w:hideMark/>
          </w:tcPr>
          <w:p w14:paraId="49A37310"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280E8A65" w14:textId="77777777" w:rsidTr="00E11159">
        <w:tc>
          <w:tcPr>
            <w:tcW w:w="6946" w:type="dxa"/>
            <w:shd w:val="clear" w:color="auto" w:fill="F9D8C7"/>
            <w:hideMark/>
          </w:tcPr>
          <w:p w14:paraId="7CB08D10" w14:textId="77777777" w:rsidR="00402E4F" w:rsidRPr="006165E1" w:rsidRDefault="00402E4F">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11 Operating income</w:t>
            </w:r>
          </w:p>
        </w:tc>
        <w:tc>
          <w:tcPr>
            <w:tcW w:w="1417" w:type="dxa"/>
            <w:hideMark/>
          </w:tcPr>
          <w:p w14:paraId="1C208EAF"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3EA1945E" w14:textId="77777777" w:rsidTr="00E11159">
        <w:tc>
          <w:tcPr>
            <w:tcW w:w="8363" w:type="dxa"/>
            <w:gridSpan w:val="2"/>
            <w:shd w:val="clear" w:color="auto" w:fill="F1A984"/>
            <w:hideMark/>
          </w:tcPr>
          <w:p w14:paraId="50E00EB8"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SYSTEMS</w:t>
            </w:r>
          </w:p>
        </w:tc>
      </w:tr>
      <w:tr w:rsidR="00402E4F" w:rsidRPr="00402E4F" w14:paraId="320470DF" w14:textId="77777777" w:rsidTr="00E11159">
        <w:tc>
          <w:tcPr>
            <w:tcW w:w="6946" w:type="dxa"/>
            <w:shd w:val="clear" w:color="auto" w:fill="F9D8C7"/>
            <w:hideMark/>
          </w:tcPr>
          <w:p w14:paraId="57C5A6B9"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12 Segregation of duties</w:t>
            </w:r>
          </w:p>
        </w:tc>
        <w:tc>
          <w:tcPr>
            <w:tcW w:w="1417" w:type="dxa"/>
            <w:hideMark/>
          </w:tcPr>
          <w:p w14:paraId="5499F979"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53D31FF0" w14:textId="77777777" w:rsidTr="00E11159">
        <w:tc>
          <w:tcPr>
            <w:tcW w:w="6946" w:type="dxa"/>
            <w:shd w:val="clear" w:color="auto" w:fill="F9D8C7"/>
            <w:hideMark/>
          </w:tcPr>
          <w:p w14:paraId="6F6AF3A6"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lastRenderedPageBreak/>
              <w:t>13 Accounting system</w:t>
            </w:r>
          </w:p>
        </w:tc>
        <w:tc>
          <w:tcPr>
            <w:tcW w:w="1417" w:type="dxa"/>
            <w:hideMark/>
          </w:tcPr>
          <w:p w14:paraId="751222EF"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43D7969E" w14:textId="77777777" w:rsidTr="00E11159">
        <w:tc>
          <w:tcPr>
            <w:tcW w:w="6946" w:type="dxa"/>
            <w:shd w:val="clear" w:color="auto" w:fill="F9D8C7"/>
            <w:hideMark/>
          </w:tcPr>
          <w:p w14:paraId="657D106E"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14 Procurement procedures</w:t>
            </w:r>
          </w:p>
        </w:tc>
        <w:tc>
          <w:tcPr>
            <w:tcW w:w="1417" w:type="dxa"/>
            <w:hideMark/>
          </w:tcPr>
          <w:p w14:paraId="09EC286D"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3CB817B4" w14:textId="77777777" w:rsidTr="00E11159">
        <w:tc>
          <w:tcPr>
            <w:tcW w:w="8363" w:type="dxa"/>
            <w:gridSpan w:val="2"/>
            <w:shd w:val="clear" w:color="auto" w:fill="F1A984"/>
            <w:hideMark/>
          </w:tcPr>
          <w:p w14:paraId="40BA0E01"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RESPONSIBILITY AND ACCOUNTABILITY</w:t>
            </w:r>
          </w:p>
        </w:tc>
      </w:tr>
      <w:tr w:rsidR="00402E4F" w:rsidRPr="00402E4F" w14:paraId="55F08EBF" w14:textId="77777777" w:rsidTr="00E11159">
        <w:tc>
          <w:tcPr>
            <w:tcW w:w="6946" w:type="dxa"/>
            <w:shd w:val="clear" w:color="auto" w:fill="F9D8C7"/>
            <w:hideMark/>
          </w:tcPr>
          <w:p w14:paraId="7D7217F9"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15 Compliance with EU values</w:t>
            </w:r>
          </w:p>
        </w:tc>
        <w:tc>
          <w:tcPr>
            <w:tcW w:w="1417" w:type="dxa"/>
            <w:hideMark/>
          </w:tcPr>
          <w:p w14:paraId="1D0EA585"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45C6C69E" w14:textId="77777777" w:rsidTr="00E11159">
        <w:tc>
          <w:tcPr>
            <w:tcW w:w="6946" w:type="dxa"/>
            <w:shd w:val="clear" w:color="auto" w:fill="F9D8C7"/>
            <w:hideMark/>
          </w:tcPr>
          <w:p w14:paraId="08A10E68"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16 Responsibility for implementation of actions</w:t>
            </w:r>
          </w:p>
        </w:tc>
        <w:tc>
          <w:tcPr>
            <w:tcW w:w="1417" w:type="dxa"/>
            <w:hideMark/>
          </w:tcPr>
          <w:p w14:paraId="25B2572B"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18ACC5BB" w14:textId="77777777" w:rsidTr="00E11159">
        <w:tc>
          <w:tcPr>
            <w:tcW w:w="6946" w:type="dxa"/>
            <w:shd w:val="clear" w:color="auto" w:fill="F9D8C7"/>
            <w:hideMark/>
          </w:tcPr>
          <w:p w14:paraId="75BE6580"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17 Ensuring quality of proposals</w:t>
            </w:r>
          </w:p>
        </w:tc>
        <w:tc>
          <w:tcPr>
            <w:tcW w:w="1417" w:type="dxa"/>
            <w:hideMark/>
          </w:tcPr>
          <w:p w14:paraId="2448D1FE"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055A6821" w14:textId="77777777" w:rsidTr="00E11159">
        <w:tc>
          <w:tcPr>
            <w:tcW w:w="6946" w:type="dxa"/>
            <w:shd w:val="clear" w:color="auto" w:fill="F9D8C7"/>
            <w:hideMark/>
          </w:tcPr>
          <w:p w14:paraId="372A6336"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18 Transfer of financial support to third parties</w:t>
            </w:r>
          </w:p>
        </w:tc>
        <w:tc>
          <w:tcPr>
            <w:tcW w:w="1417" w:type="dxa"/>
            <w:hideMark/>
          </w:tcPr>
          <w:p w14:paraId="702CE502"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56BE7664" w14:textId="77777777" w:rsidTr="00E11159">
        <w:tc>
          <w:tcPr>
            <w:tcW w:w="6946" w:type="dxa"/>
            <w:shd w:val="clear" w:color="auto" w:fill="F9D8C7"/>
            <w:hideMark/>
          </w:tcPr>
          <w:p w14:paraId="78596AC3"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19 Selection of implementing partners</w:t>
            </w:r>
          </w:p>
        </w:tc>
        <w:tc>
          <w:tcPr>
            <w:tcW w:w="1417" w:type="dxa"/>
            <w:hideMark/>
          </w:tcPr>
          <w:p w14:paraId="1961C490" w14:textId="5F1841B3"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r w:rsidR="00CB15D6">
              <w:rPr>
                <w:rFonts w:ascii="Arial" w:hAnsi="Arial" w:cs="Arial"/>
                <w:b/>
                <w:bCs/>
                <w:color w:val="595959" w:themeColor="text1" w:themeTint="A6"/>
                <w:sz w:val="16"/>
                <w:szCs w:val="16"/>
              </w:rPr>
              <w:t>/N.A.</w:t>
            </w:r>
          </w:p>
        </w:tc>
      </w:tr>
      <w:tr w:rsidR="00402E4F" w:rsidRPr="00402E4F" w14:paraId="6AA2E7F2" w14:textId="77777777" w:rsidTr="00E11159">
        <w:tc>
          <w:tcPr>
            <w:tcW w:w="6946" w:type="dxa"/>
            <w:shd w:val="clear" w:color="auto" w:fill="F9D8C7"/>
            <w:hideMark/>
          </w:tcPr>
          <w:p w14:paraId="63D0CF5D"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20 Monitoring and oversight arrangements</w:t>
            </w:r>
          </w:p>
        </w:tc>
        <w:tc>
          <w:tcPr>
            <w:tcW w:w="1417" w:type="dxa"/>
            <w:hideMark/>
          </w:tcPr>
          <w:p w14:paraId="5CB01859"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131D33DB" w14:textId="77777777" w:rsidTr="00E11159">
        <w:tc>
          <w:tcPr>
            <w:tcW w:w="6946" w:type="dxa"/>
            <w:shd w:val="clear" w:color="auto" w:fill="F9D8C7"/>
            <w:hideMark/>
          </w:tcPr>
          <w:p w14:paraId="06A9120C"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21 Reliability of reporting</w:t>
            </w:r>
          </w:p>
        </w:tc>
        <w:tc>
          <w:tcPr>
            <w:tcW w:w="1417" w:type="dxa"/>
            <w:hideMark/>
          </w:tcPr>
          <w:p w14:paraId="1F2615C0"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402E4F" w:rsidRPr="00402E4F" w14:paraId="1FC3C640" w14:textId="77777777" w:rsidTr="00E11159">
        <w:tc>
          <w:tcPr>
            <w:tcW w:w="6946" w:type="dxa"/>
            <w:shd w:val="clear" w:color="auto" w:fill="F1A984"/>
            <w:hideMark/>
          </w:tcPr>
          <w:p w14:paraId="59626D05" w14:textId="0DB94011" w:rsidR="00402E4F" w:rsidRPr="00402E4F" w:rsidRDefault="00402E4F" w:rsidP="00402E4F">
            <w:pPr>
              <w:spacing w:before="120" w:after="120" w:line="276" w:lineRule="auto"/>
              <w:jc w:val="righ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OVERALL SCORE BLOCK 1</w:t>
            </w:r>
          </w:p>
        </w:tc>
        <w:tc>
          <w:tcPr>
            <w:tcW w:w="1417" w:type="dxa"/>
            <w:shd w:val="clear" w:color="auto" w:fill="F1A984"/>
            <w:hideMark/>
          </w:tcPr>
          <w:p w14:paraId="2FFD3415"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bl>
    <w:p w14:paraId="349936B4" w14:textId="77777777" w:rsidR="00402E4F" w:rsidRDefault="00402E4F" w:rsidP="00E11159">
      <w:pPr>
        <w:rPr>
          <w:lang w:eastAsia="en-GB"/>
        </w:rPr>
      </w:pPr>
    </w:p>
    <w:tbl>
      <w:tblPr>
        <w:tblW w:w="8363" w:type="dxa"/>
        <w:tblInd w:w="392" w:type="dxa"/>
        <w:tbl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insideH w:val="single" w:sz="12" w:space="0" w:color="D5DCE4" w:themeColor="text2" w:themeTint="33"/>
          <w:insideV w:val="single" w:sz="12" w:space="0" w:color="D5DCE4" w:themeColor="text2" w:themeTint="33"/>
        </w:tblBorders>
        <w:tblLayout w:type="fixed"/>
        <w:tblLook w:val="0400" w:firstRow="0" w:lastRow="0" w:firstColumn="0" w:lastColumn="0" w:noHBand="0" w:noVBand="1"/>
      </w:tblPr>
      <w:tblGrid>
        <w:gridCol w:w="6946"/>
        <w:gridCol w:w="1417"/>
      </w:tblGrid>
      <w:tr w:rsidR="001F1EA8" w:rsidRPr="00402E4F" w14:paraId="688D7D53"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vAlign w:val="center"/>
            <w:hideMark/>
          </w:tcPr>
          <w:p w14:paraId="612E0685" w14:textId="77777777" w:rsidR="001F1EA8" w:rsidRPr="00402E4F" w:rsidRDefault="001F1EA8">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BLOCK 2 - </w:t>
            </w:r>
            <w:r w:rsidRPr="001722F3">
              <w:rPr>
                <w:rFonts w:ascii="Arial" w:hAnsi="Arial" w:cs="Arial"/>
                <w:b/>
                <w:bCs/>
                <w:color w:val="595959" w:themeColor="text1" w:themeTint="A6"/>
                <w:sz w:val="16"/>
                <w:szCs w:val="16"/>
                <w:u w:val="single"/>
              </w:rPr>
              <w:t xml:space="preserve">OPERATIONAL CAPACITY AND </w:t>
            </w:r>
            <w:r w:rsidRPr="00402E4F">
              <w:rPr>
                <w:rFonts w:ascii="Arial" w:hAnsi="Arial" w:cs="Arial"/>
                <w:b/>
                <w:bCs/>
                <w:color w:val="595959" w:themeColor="text1" w:themeTint="A6"/>
                <w:sz w:val="16"/>
                <w:szCs w:val="16"/>
              </w:rPr>
              <w:t>ADDITIONAL SUITABILITY REQUIREMENTS</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vAlign w:val="center"/>
          </w:tcPr>
          <w:p w14:paraId="31BE31E9" w14:textId="4D990A1E"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Pr>
                <w:rFonts w:ascii="Arial" w:hAnsi="Arial" w:cs="Arial"/>
                <w:b/>
                <w:bCs/>
                <w:color w:val="595959" w:themeColor="text1" w:themeTint="A6"/>
                <w:sz w:val="16"/>
                <w:szCs w:val="16"/>
              </w:rPr>
              <w:t>Score …/10</w:t>
            </w:r>
          </w:p>
        </w:tc>
      </w:tr>
      <w:tr w:rsidR="00402E4F" w:rsidRPr="00402E4F" w14:paraId="08EB0EA6" w14:textId="77777777" w:rsidTr="00E11159">
        <w:trPr>
          <w:trHeight w:val="345"/>
        </w:trPr>
        <w:tc>
          <w:tcPr>
            <w:tcW w:w="8363" w:type="dxa"/>
            <w:gridSpan w:val="2"/>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vAlign w:val="center"/>
            <w:hideMark/>
          </w:tcPr>
          <w:p w14:paraId="170DD683"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PRINCIPLES</w:t>
            </w:r>
          </w:p>
        </w:tc>
      </w:tr>
      <w:tr w:rsidR="00402E4F" w:rsidRPr="00402E4F" w14:paraId="6A1666F7"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3C9DAC7A" w14:textId="77777777" w:rsidR="00402E4F" w:rsidRPr="00402E4F" w:rsidRDefault="00402E4F">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 Ethics</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vAlign w:val="center"/>
            <w:hideMark/>
          </w:tcPr>
          <w:p w14:paraId="07EEAAAD" w14:textId="5F38C512"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w:t>
            </w:r>
          </w:p>
        </w:tc>
      </w:tr>
      <w:tr w:rsidR="001F1EA8" w:rsidRPr="00402E4F" w14:paraId="20526BDF"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787913CE"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 Anti-fraud and anti-corruption</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57F9AC43" w14:textId="690E3041"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080375">
              <w:rPr>
                <w:rFonts w:ascii="Arial" w:hAnsi="Arial" w:cs="Arial"/>
                <w:b/>
                <w:bCs/>
                <w:color w:val="595959" w:themeColor="text1" w:themeTint="A6"/>
                <w:sz w:val="16"/>
                <w:szCs w:val="16"/>
              </w:rPr>
              <w:t>../10</w:t>
            </w:r>
          </w:p>
        </w:tc>
      </w:tr>
      <w:tr w:rsidR="001F1EA8" w:rsidRPr="00402E4F" w14:paraId="4357EC21"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15010236" w14:textId="587D9C73"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3 PSEAH, child protection</w:t>
            </w:r>
            <w:r>
              <w:rPr>
                <w:rFonts w:ascii="Arial" w:hAnsi="Arial" w:cs="Arial"/>
                <w:b/>
                <w:bCs/>
                <w:color w:val="595959" w:themeColor="text1" w:themeTint="A6"/>
                <w:sz w:val="16"/>
                <w:szCs w:val="16"/>
              </w:rPr>
              <w:t xml:space="preserve"> and</w:t>
            </w:r>
            <w:r w:rsidRPr="00402E4F">
              <w:rPr>
                <w:rFonts w:ascii="Arial" w:hAnsi="Arial" w:cs="Arial"/>
                <w:b/>
                <w:bCs/>
                <w:color w:val="595959" w:themeColor="text1" w:themeTint="A6"/>
                <w:sz w:val="16"/>
                <w:szCs w:val="16"/>
              </w:rPr>
              <w:t xml:space="preserve"> protection of environment</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62BE8DEF" w14:textId="14EBA0D0"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080375">
              <w:rPr>
                <w:rFonts w:ascii="Arial" w:hAnsi="Arial" w:cs="Arial"/>
                <w:b/>
                <w:bCs/>
                <w:color w:val="595959" w:themeColor="text1" w:themeTint="A6"/>
                <w:sz w:val="16"/>
                <w:szCs w:val="16"/>
              </w:rPr>
              <w:t>../10</w:t>
            </w:r>
          </w:p>
        </w:tc>
      </w:tr>
      <w:tr w:rsidR="001F1EA8" w:rsidRPr="00402E4F" w14:paraId="628EE4D5"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1F0A93D1" w14:textId="41C0BCBF" w:rsidR="001F1EA8" w:rsidRPr="006165E1" w:rsidRDefault="001F1EA8" w:rsidP="001F1EA8">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4 Safety and security of staff</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73D58CFE" w14:textId="3F9AAFE8"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080375">
              <w:rPr>
                <w:rFonts w:ascii="Arial" w:hAnsi="Arial" w:cs="Arial"/>
                <w:b/>
                <w:bCs/>
                <w:color w:val="595959" w:themeColor="text1" w:themeTint="A6"/>
                <w:sz w:val="16"/>
                <w:szCs w:val="16"/>
              </w:rPr>
              <w:t>../10</w:t>
            </w:r>
          </w:p>
        </w:tc>
      </w:tr>
      <w:tr w:rsidR="00402E4F" w:rsidRPr="00402E4F" w14:paraId="1D9CF9B0" w14:textId="77777777" w:rsidTr="00E11159">
        <w:tc>
          <w:tcPr>
            <w:tcW w:w="8363" w:type="dxa"/>
            <w:gridSpan w:val="2"/>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hideMark/>
          </w:tcPr>
          <w:p w14:paraId="1EEDA343"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OPERATIONAL CAPACITY</w:t>
            </w:r>
          </w:p>
        </w:tc>
      </w:tr>
      <w:tr w:rsidR="001F1EA8" w:rsidRPr="00402E4F" w14:paraId="13EA8AB3"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3D6EF350"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5 Project design</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64791369" w14:textId="4EC6A684"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0A43CB">
              <w:rPr>
                <w:rFonts w:ascii="Arial" w:hAnsi="Arial" w:cs="Arial"/>
                <w:b/>
                <w:bCs/>
                <w:color w:val="595959" w:themeColor="text1" w:themeTint="A6"/>
                <w:sz w:val="16"/>
                <w:szCs w:val="16"/>
              </w:rPr>
              <w:t>../10</w:t>
            </w:r>
          </w:p>
        </w:tc>
      </w:tr>
      <w:tr w:rsidR="001F1EA8" w:rsidRPr="00402E4F" w14:paraId="1AA7E1A2"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27D7A98E"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6 Project management</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17906CBA" w14:textId="2A0D74F2"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0A43CB">
              <w:rPr>
                <w:rFonts w:ascii="Arial" w:hAnsi="Arial" w:cs="Arial"/>
                <w:b/>
                <w:bCs/>
                <w:color w:val="595959" w:themeColor="text1" w:themeTint="A6"/>
                <w:sz w:val="16"/>
                <w:szCs w:val="16"/>
              </w:rPr>
              <w:t>../10</w:t>
            </w:r>
          </w:p>
        </w:tc>
      </w:tr>
      <w:tr w:rsidR="00402E4F" w:rsidRPr="00402E4F" w14:paraId="319C8E2E" w14:textId="77777777" w:rsidTr="00E11159">
        <w:tc>
          <w:tcPr>
            <w:tcW w:w="8363" w:type="dxa"/>
            <w:gridSpan w:val="2"/>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hideMark/>
          </w:tcPr>
          <w:p w14:paraId="3587B0F6"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COMPLIANCE WITH RULES, REGULATIONS, OBLIGATIONS AND STANDARDS</w:t>
            </w:r>
          </w:p>
        </w:tc>
      </w:tr>
      <w:tr w:rsidR="001F1EA8" w:rsidRPr="00402E4F" w14:paraId="2FFC43EA"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5E07591E"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7 Humanitarian</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5AF2CF01" w14:textId="453C0F26"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903939">
              <w:rPr>
                <w:rFonts w:ascii="Arial" w:hAnsi="Arial" w:cs="Arial"/>
                <w:b/>
                <w:bCs/>
                <w:color w:val="595959" w:themeColor="text1" w:themeTint="A6"/>
                <w:sz w:val="16"/>
                <w:szCs w:val="16"/>
              </w:rPr>
              <w:t>../10</w:t>
            </w:r>
          </w:p>
        </w:tc>
      </w:tr>
      <w:tr w:rsidR="001F1EA8" w:rsidRPr="00402E4F" w14:paraId="5170B8D5"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7BC626B8"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8 Operational</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7BC86251" w14:textId="172EC110"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903939">
              <w:rPr>
                <w:rFonts w:ascii="Arial" w:hAnsi="Arial" w:cs="Arial"/>
                <w:b/>
                <w:bCs/>
                <w:color w:val="595959" w:themeColor="text1" w:themeTint="A6"/>
                <w:sz w:val="16"/>
                <w:szCs w:val="16"/>
              </w:rPr>
              <w:t>../10</w:t>
            </w:r>
          </w:p>
        </w:tc>
      </w:tr>
      <w:tr w:rsidR="001F1EA8" w:rsidRPr="00402E4F" w14:paraId="746C14CE"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6C6FA382"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9 Protection of personal data</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11E0B428" w14:textId="65DB36C6"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903939">
              <w:rPr>
                <w:rFonts w:ascii="Arial" w:hAnsi="Arial" w:cs="Arial"/>
                <w:b/>
                <w:bCs/>
                <w:color w:val="595959" w:themeColor="text1" w:themeTint="A6"/>
                <w:sz w:val="16"/>
                <w:szCs w:val="16"/>
              </w:rPr>
              <w:t>../10</w:t>
            </w:r>
          </w:p>
        </w:tc>
      </w:tr>
      <w:tr w:rsidR="00402E4F" w:rsidRPr="00402E4F" w14:paraId="1C08B059" w14:textId="77777777" w:rsidTr="00E11159">
        <w:tc>
          <w:tcPr>
            <w:tcW w:w="8363" w:type="dxa"/>
            <w:gridSpan w:val="2"/>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hideMark/>
          </w:tcPr>
          <w:p w14:paraId="71671E77" w14:textId="77777777" w:rsidR="00402E4F" w:rsidRPr="00402E4F" w:rsidRDefault="00402E4F">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INTERNAL CONTROL</w:t>
            </w:r>
          </w:p>
        </w:tc>
      </w:tr>
      <w:tr w:rsidR="001F1EA8" w:rsidRPr="00402E4F" w14:paraId="6B6CA8A6"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1461F637"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 Governance, risk management and oversight</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0D2F5215" w14:textId="1D148CAE"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1F1EA8" w:rsidRPr="00402E4F" w14:paraId="7609B221"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428ECAE9" w14:textId="71DCB5F9"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11 Human </w:t>
            </w:r>
            <w:r>
              <w:rPr>
                <w:rFonts w:ascii="Arial" w:hAnsi="Arial" w:cs="Arial"/>
                <w:b/>
                <w:bCs/>
                <w:color w:val="595959" w:themeColor="text1" w:themeTint="A6"/>
                <w:sz w:val="16"/>
                <w:szCs w:val="16"/>
              </w:rPr>
              <w:t>r</w:t>
            </w:r>
            <w:r w:rsidRPr="00402E4F">
              <w:rPr>
                <w:rFonts w:ascii="Arial" w:hAnsi="Arial" w:cs="Arial"/>
                <w:b/>
                <w:bCs/>
                <w:color w:val="595959" w:themeColor="text1" w:themeTint="A6"/>
                <w:sz w:val="16"/>
                <w:szCs w:val="16"/>
              </w:rPr>
              <w:t>esources</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7B0B27FB" w14:textId="2DEE2DCF"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1F1EA8" w:rsidRPr="00402E4F" w14:paraId="1F8B250B"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6D039632"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12 Budgeting, accounting and reporting</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3DA5DFE5" w14:textId="76419596"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1F1EA8" w:rsidRPr="00402E4F" w14:paraId="74ADC96C"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CCE1F4"/>
            <w:hideMark/>
          </w:tcPr>
          <w:p w14:paraId="3818CA19" w14:textId="77777777" w:rsidR="001F1EA8" w:rsidRPr="00402E4F" w:rsidRDefault="001F1EA8" w:rsidP="001F1EA8">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lastRenderedPageBreak/>
              <w:t>13 Audit trail and document management</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hideMark/>
          </w:tcPr>
          <w:p w14:paraId="2A0DF647" w14:textId="2BC260AF" w:rsidR="001F1EA8" w:rsidRPr="00402E4F" w:rsidRDefault="001F1EA8" w:rsidP="001F1EA8">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402E4F" w:rsidRPr="00402E4F" w14:paraId="6E7CC72E" w14:textId="77777777" w:rsidTr="00E11159">
        <w:tc>
          <w:tcPr>
            <w:tcW w:w="6946"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hideMark/>
          </w:tcPr>
          <w:p w14:paraId="288415B7" w14:textId="5B695705" w:rsidR="00402E4F" w:rsidRPr="00402E4F" w:rsidRDefault="00402E4F" w:rsidP="00402E4F">
            <w:pPr>
              <w:spacing w:before="120" w:after="120" w:line="276" w:lineRule="auto"/>
              <w:jc w:val="right"/>
              <w:rPr>
                <w:rFonts w:ascii="Arial" w:hAnsi="Arial" w:cs="Arial"/>
                <w:b/>
                <w:bCs/>
                <w:color w:val="595959" w:themeColor="text1" w:themeTint="A6"/>
                <w:sz w:val="16"/>
                <w:szCs w:val="16"/>
              </w:rPr>
            </w:pPr>
            <w:r w:rsidRPr="00047E52">
              <w:rPr>
                <w:rFonts w:ascii="Arial" w:hAnsi="Arial" w:cs="Arial"/>
                <w:b/>
                <w:bCs/>
                <w:color w:val="595959" w:themeColor="text1" w:themeTint="A6"/>
                <w:sz w:val="16"/>
                <w:szCs w:val="16"/>
              </w:rPr>
              <w:t xml:space="preserve">OVERALL </w:t>
            </w:r>
            <w:r w:rsidR="001F1EA8" w:rsidRPr="00047E52">
              <w:rPr>
                <w:rFonts w:ascii="Arial" w:hAnsi="Arial" w:cs="Arial"/>
                <w:b/>
                <w:bCs/>
                <w:color w:val="595959" w:themeColor="text1" w:themeTint="A6"/>
                <w:sz w:val="16"/>
                <w:szCs w:val="16"/>
              </w:rPr>
              <w:t xml:space="preserve">AVERAGE </w:t>
            </w:r>
            <w:r w:rsidRPr="00047E52">
              <w:rPr>
                <w:rFonts w:ascii="Arial" w:hAnsi="Arial" w:cs="Arial"/>
                <w:b/>
                <w:bCs/>
                <w:color w:val="595959" w:themeColor="text1" w:themeTint="A6"/>
                <w:sz w:val="16"/>
                <w:szCs w:val="16"/>
              </w:rPr>
              <w:t>SCORE</w:t>
            </w:r>
            <w:r w:rsidRPr="00402E4F">
              <w:rPr>
                <w:rFonts w:ascii="Arial" w:hAnsi="Arial" w:cs="Arial"/>
                <w:b/>
                <w:bCs/>
                <w:color w:val="595959" w:themeColor="text1" w:themeTint="A6"/>
                <w:sz w:val="16"/>
                <w:szCs w:val="16"/>
              </w:rPr>
              <w:t xml:space="preserve"> BLOCK 2</w:t>
            </w:r>
          </w:p>
        </w:tc>
        <w:tc>
          <w:tcPr>
            <w:tcW w:w="1417" w:type="dxa"/>
            <w:tcBorders>
              <w:top w:val="single" w:sz="12" w:space="0" w:color="D5DCE4" w:themeColor="text2" w:themeTint="33"/>
              <w:left w:val="single" w:sz="12" w:space="0" w:color="D5DCE4" w:themeColor="text2" w:themeTint="33"/>
              <w:bottom w:val="single" w:sz="12" w:space="0" w:color="D5DCE4" w:themeColor="text2" w:themeTint="33"/>
              <w:right w:val="single" w:sz="12" w:space="0" w:color="D5DCE4" w:themeColor="text2" w:themeTint="33"/>
            </w:tcBorders>
            <w:shd w:val="clear" w:color="auto" w:fill="A5C9EB"/>
            <w:vAlign w:val="center"/>
            <w:hideMark/>
          </w:tcPr>
          <w:p w14:paraId="6E41D45C" w14:textId="77777777" w:rsidR="00402E4F" w:rsidRPr="00402E4F" w:rsidRDefault="00402E4F">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w:t>
            </w:r>
          </w:p>
        </w:tc>
      </w:tr>
      <w:bookmarkEnd w:id="51"/>
    </w:tbl>
    <w:p w14:paraId="34DA2B85" w14:textId="3D887B45" w:rsidR="006876FD" w:rsidRDefault="006876FD" w:rsidP="005C65E5"/>
    <w:p w14:paraId="30C44F7B" w14:textId="54AD0648" w:rsidR="006876FD" w:rsidRPr="001F1EA8" w:rsidRDefault="006876FD" w:rsidP="006876FD">
      <w:pPr>
        <w:pStyle w:val="Text1"/>
        <w:ind w:left="0"/>
      </w:pPr>
      <w:r w:rsidRPr="001F1EA8">
        <w:t xml:space="preserve">The detailed criteria are described in the template for the </w:t>
      </w:r>
      <w:r w:rsidR="0069617E" w:rsidRPr="001F1EA8">
        <w:t xml:space="preserve">independent </w:t>
      </w:r>
      <w:r w:rsidRPr="001F1EA8">
        <w:rPr>
          <w:rFonts w:cs="Arial"/>
          <w:lang w:eastAsia="en-GB"/>
        </w:rPr>
        <w:t>assessment report which must be submitted as part of the application.</w:t>
      </w:r>
    </w:p>
    <w:p w14:paraId="7629E411" w14:textId="0CD6D9A4" w:rsidR="006876FD" w:rsidRDefault="00FD7685" w:rsidP="006876FD">
      <w:pPr>
        <w:pStyle w:val="Text1"/>
        <w:ind w:left="0"/>
        <w:rPr>
          <w:rFonts w:eastAsia="Calibri"/>
        </w:rPr>
      </w:pPr>
      <w:r w:rsidRPr="001F1EA8">
        <w:t>In the independent assessment report, t</w:t>
      </w:r>
      <w:r w:rsidR="006876FD" w:rsidRPr="001F1EA8">
        <w:t>he minimum requirements will be scored as fulfilled or not fullfilled;</w:t>
      </w:r>
      <w:r w:rsidR="006876FD" w:rsidRPr="001F1EA8">
        <w:rPr>
          <w:rFonts w:eastAsia="Calibri"/>
          <w:szCs w:val="18"/>
        </w:rPr>
        <w:t xml:space="preserve"> the additional suitability requirements will be scored with points.</w:t>
      </w:r>
    </w:p>
    <w:tbl>
      <w:tblPr>
        <w:tblW w:w="8472" w:type="dxa"/>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0" w:type="dxa"/>
          <w:right w:w="0" w:type="dxa"/>
        </w:tblCellMar>
        <w:tblLook w:val="04A0" w:firstRow="1" w:lastRow="0" w:firstColumn="1" w:lastColumn="0" w:noHBand="0" w:noVBand="1"/>
      </w:tblPr>
      <w:tblGrid>
        <w:gridCol w:w="8472"/>
      </w:tblGrid>
      <w:tr w:rsidR="00E11159" w14:paraId="0EB9F6EB" w14:textId="77777777" w:rsidTr="00E11159">
        <w:tc>
          <w:tcPr>
            <w:tcW w:w="8472" w:type="dxa"/>
            <w:shd w:val="clear" w:color="auto" w:fill="D9D9D9" w:themeFill="background1" w:themeFillShade="D9"/>
            <w:tcMar>
              <w:top w:w="0" w:type="dxa"/>
              <w:left w:w="108" w:type="dxa"/>
              <w:bottom w:w="0" w:type="dxa"/>
              <w:right w:w="108" w:type="dxa"/>
            </w:tcMar>
            <w:hideMark/>
          </w:tcPr>
          <w:p w14:paraId="4B1F66DD" w14:textId="77777777" w:rsidR="00E11159" w:rsidRPr="00B85204" w:rsidRDefault="00E11159" w:rsidP="000750EF">
            <w:pPr>
              <w:spacing w:before="120" w:after="120"/>
              <w:jc w:val="left"/>
              <w:rPr>
                <w:rFonts w:cs="Arial"/>
                <w:b/>
                <w:bCs/>
                <w:color w:val="595959"/>
                <w:sz w:val="16"/>
                <w:lang w:eastAsia="en-GB"/>
              </w:rPr>
            </w:pPr>
            <w:bookmarkStart w:id="52" w:name="_Hlk233629021"/>
            <w:r>
              <w:rPr>
                <w:rFonts w:cs="Arial"/>
                <w:b/>
                <w:bCs/>
                <w:color w:val="595959"/>
                <w:sz w:val="16"/>
                <w:lang w:eastAsia="en-GB"/>
              </w:rPr>
              <w:t>Minimum pass s</w:t>
            </w:r>
            <w:r w:rsidRPr="00B85204">
              <w:rPr>
                <w:rFonts w:cs="Arial"/>
                <w:b/>
                <w:bCs/>
                <w:color w:val="595959"/>
                <w:sz w:val="16"/>
                <w:lang w:eastAsia="en-GB"/>
              </w:rPr>
              <w:t>core</w:t>
            </w:r>
            <w:r>
              <w:rPr>
                <w:rFonts w:cs="Arial"/>
                <w:b/>
                <w:bCs/>
                <w:color w:val="595959"/>
                <w:sz w:val="16"/>
                <w:lang w:eastAsia="en-GB"/>
              </w:rPr>
              <w:t>s</w:t>
            </w:r>
          </w:p>
        </w:tc>
      </w:tr>
      <w:tr w:rsidR="00E11159" w14:paraId="7484DC92" w14:textId="77777777" w:rsidTr="00E11159">
        <w:tc>
          <w:tcPr>
            <w:tcW w:w="8472" w:type="dxa"/>
            <w:shd w:val="clear" w:color="auto" w:fill="F2F2F2" w:themeFill="background1" w:themeFillShade="F2"/>
            <w:tcMar>
              <w:top w:w="0" w:type="dxa"/>
              <w:left w:w="108" w:type="dxa"/>
              <w:bottom w:w="0" w:type="dxa"/>
              <w:right w:w="108" w:type="dxa"/>
            </w:tcMar>
          </w:tcPr>
          <w:p w14:paraId="0A5B8DED" w14:textId="7D258860" w:rsidR="00E11159" w:rsidRPr="00394292" w:rsidRDefault="00E11159" w:rsidP="000750EF">
            <w:pPr>
              <w:autoSpaceDE w:val="0"/>
              <w:autoSpaceDN w:val="0"/>
              <w:adjustRightInd w:val="0"/>
              <w:spacing w:before="120" w:after="120"/>
              <w:rPr>
                <w:rFonts w:cs="Arial"/>
                <w:color w:val="595959"/>
                <w:sz w:val="16"/>
              </w:rPr>
            </w:pPr>
            <w:r w:rsidRPr="00394292">
              <w:rPr>
                <w:rFonts w:cs="Arial"/>
                <w:color w:val="595959"/>
                <w:sz w:val="16"/>
              </w:rPr>
              <w:t xml:space="preserve">Block 1: Score = YES to each question </w:t>
            </w:r>
            <w:r w:rsidRPr="00394292">
              <w:rPr>
                <w:rFonts w:eastAsia="Verdana" w:cs="Verdana"/>
                <w:color w:val="808080" w:themeColor="background1" w:themeShade="80"/>
                <w:sz w:val="16"/>
                <w:szCs w:val="16"/>
              </w:rPr>
              <w:t>(with Question 19 being the only possible exception allowing for a ‘N/A’ answer)</w:t>
            </w:r>
          </w:p>
          <w:p w14:paraId="111BD9F2" w14:textId="157ABEC2" w:rsidR="00E11159" w:rsidRPr="00394292" w:rsidRDefault="00E11159" w:rsidP="000750EF">
            <w:pPr>
              <w:autoSpaceDE w:val="0"/>
              <w:autoSpaceDN w:val="0"/>
              <w:adjustRightInd w:val="0"/>
              <w:spacing w:before="120" w:after="120"/>
              <w:rPr>
                <w:rFonts w:cs="Arial"/>
                <w:color w:val="595959"/>
                <w:sz w:val="16"/>
              </w:rPr>
            </w:pPr>
            <w:r w:rsidRPr="00394292">
              <w:rPr>
                <w:rFonts w:cs="Arial"/>
                <w:color w:val="595959"/>
                <w:sz w:val="16"/>
              </w:rPr>
              <w:t xml:space="preserve">Block 2: </w:t>
            </w:r>
            <w:r>
              <w:rPr>
                <w:rFonts w:cs="Arial"/>
                <w:color w:val="595959"/>
                <w:sz w:val="16"/>
              </w:rPr>
              <w:t>O</w:t>
            </w:r>
            <w:r w:rsidRPr="00394292">
              <w:rPr>
                <w:rFonts w:cs="Arial"/>
                <w:color w:val="595959"/>
                <w:sz w:val="16"/>
              </w:rPr>
              <w:t xml:space="preserve">verall </w:t>
            </w:r>
            <w:r>
              <w:rPr>
                <w:rFonts w:cs="Arial"/>
                <w:color w:val="595959"/>
                <w:sz w:val="16"/>
              </w:rPr>
              <w:t>a</w:t>
            </w:r>
            <w:r w:rsidRPr="00394292">
              <w:rPr>
                <w:rFonts w:cs="Arial"/>
                <w:color w:val="595959"/>
                <w:sz w:val="16"/>
              </w:rPr>
              <w:t xml:space="preserve">verage score </w:t>
            </w:r>
            <w:r w:rsidRPr="00394292">
              <w:rPr>
                <w:rFonts w:cs="Arial" w:hint="eastAsia"/>
                <w:color w:val="595959"/>
                <w:sz w:val="16"/>
              </w:rPr>
              <w:t>≥</w:t>
            </w:r>
            <w:r w:rsidRPr="00394292">
              <w:rPr>
                <w:rFonts w:cs="Arial"/>
                <w:color w:val="595959"/>
                <w:sz w:val="16"/>
              </w:rPr>
              <w:t xml:space="preserve"> 6/10 and individual score for each question </w:t>
            </w:r>
            <w:r w:rsidRPr="00394292">
              <w:rPr>
                <w:rFonts w:cs="Arial" w:hint="eastAsia"/>
                <w:color w:val="595959"/>
                <w:sz w:val="16"/>
              </w:rPr>
              <w:t>≥</w:t>
            </w:r>
            <w:r w:rsidRPr="00394292">
              <w:rPr>
                <w:rFonts w:cs="Arial"/>
                <w:color w:val="595959"/>
                <w:sz w:val="16"/>
              </w:rPr>
              <w:t xml:space="preserve"> 4/10.</w:t>
            </w:r>
          </w:p>
        </w:tc>
      </w:tr>
      <w:bookmarkEnd w:id="52"/>
    </w:tbl>
    <w:p w14:paraId="71BBF9C9" w14:textId="77777777" w:rsidR="000B293E" w:rsidRDefault="000B293E" w:rsidP="000750EF">
      <w:pPr>
        <w:pStyle w:val="Text1"/>
        <w:spacing w:before="120" w:after="120"/>
        <w:ind w:left="0"/>
        <w:rPr>
          <w:rFonts w:eastAsia="Calibri"/>
        </w:rPr>
      </w:pPr>
    </w:p>
    <w:p w14:paraId="65A2E7CB" w14:textId="648F71DD" w:rsidR="00FD7685" w:rsidRPr="001F1EA8" w:rsidRDefault="00FD7685" w:rsidP="006876FD">
      <w:pPr>
        <w:pStyle w:val="Text1"/>
        <w:ind w:left="0"/>
        <w:rPr>
          <w:rFonts w:eastAsia="Calibri"/>
        </w:rPr>
      </w:pPr>
      <w:r>
        <w:rPr>
          <w:rFonts w:eastAsia="Calibri"/>
        </w:rPr>
        <w:t xml:space="preserve">In the evaluation report, </w:t>
      </w:r>
      <w:r w:rsidR="008338E5">
        <w:rPr>
          <w:rFonts w:eastAsia="Calibri"/>
        </w:rPr>
        <w:t xml:space="preserve">the assessment </w:t>
      </w:r>
      <w:r>
        <w:t xml:space="preserve">will be </w:t>
      </w:r>
      <w:r w:rsidR="008338E5">
        <w:t xml:space="preserve">verified </w:t>
      </w:r>
      <w:r w:rsidR="00923FCA">
        <w:t xml:space="preserve">and confirmed </w:t>
      </w:r>
      <w:r w:rsidR="00923FCA">
        <w:rPr>
          <w:rFonts w:eastAsia="Calibri"/>
        </w:rPr>
        <w:t>for all criteria</w:t>
      </w:r>
      <w:r w:rsidR="00923FCA" w:rsidRPr="00FD7685">
        <w:t xml:space="preserve"> </w:t>
      </w:r>
      <w:r w:rsidR="00394292">
        <w:t xml:space="preserve">by the </w:t>
      </w:r>
      <w:r w:rsidR="00394292" w:rsidRPr="001F1EA8">
        <w:t>Commission evaluators.</w:t>
      </w:r>
    </w:p>
    <w:p w14:paraId="29D71B92" w14:textId="77777777" w:rsidR="006876FD" w:rsidRPr="001F1EA8" w:rsidRDefault="006876FD" w:rsidP="006876FD">
      <w:pPr>
        <w:tabs>
          <w:tab w:val="left" w:pos="2160"/>
        </w:tabs>
        <w:rPr>
          <w:rFonts w:eastAsia="Calibri"/>
          <w:szCs w:val="18"/>
        </w:rPr>
      </w:pPr>
      <w:r w:rsidRPr="001F1EA8">
        <w:rPr>
          <w:rFonts w:eastAsia="Calibri"/>
          <w:szCs w:val="18"/>
        </w:rPr>
        <w:t>Only organisations</w:t>
      </w:r>
      <w:r w:rsidRPr="001F1EA8">
        <w:rPr>
          <w:rFonts w:cs="Arial"/>
          <w:lang w:eastAsia="en-GB"/>
        </w:rPr>
        <w:t xml:space="preserve"> that reach the minimum pass scores may be certified. Other applications will be rejected.</w:t>
      </w:r>
    </w:p>
    <w:p w14:paraId="485ACC34" w14:textId="0EB90AB6" w:rsidR="00276AD7" w:rsidRPr="001F1EA8" w:rsidRDefault="00486452" w:rsidP="00275432">
      <w:pPr>
        <w:pStyle w:val="Heading1"/>
      </w:pPr>
      <w:bookmarkStart w:id="53" w:name="_Toc233826241"/>
      <w:r w:rsidRPr="001F1EA8">
        <w:t>8</w:t>
      </w:r>
      <w:r w:rsidR="00276AD7" w:rsidRPr="001F1EA8">
        <w:t xml:space="preserve">. </w:t>
      </w:r>
      <w:r w:rsidR="00577610" w:rsidRPr="001F1EA8">
        <w:t>Other conditions</w:t>
      </w:r>
      <w:bookmarkEnd w:id="53"/>
    </w:p>
    <w:p w14:paraId="56F1DCDC" w14:textId="4ECCA175" w:rsidR="005B1AFC" w:rsidRPr="001F1EA8" w:rsidRDefault="005B1AFC" w:rsidP="00490BCE">
      <w:pPr>
        <w:pStyle w:val="Heading3"/>
      </w:pPr>
      <w:bookmarkStart w:id="54" w:name="_Toc233826242"/>
      <w:r w:rsidRPr="001F1EA8">
        <w:t>Communication and visibility</w:t>
      </w:r>
      <w:bookmarkEnd w:id="54"/>
    </w:p>
    <w:p w14:paraId="541856C3" w14:textId="77777777" w:rsidR="006876FD" w:rsidRPr="008D244D" w:rsidRDefault="006876FD" w:rsidP="006876FD">
      <w:pPr>
        <w:rPr>
          <w:rFonts w:asciiTheme="minorHAnsi" w:eastAsiaTheme="minorHAnsi" w:hAnsiTheme="minorHAnsi" w:cstheme="minorHAnsi"/>
          <w:sz w:val="22"/>
          <w:szCs w:val="22"/>
        </w:rPr>
      </w:pPr>
      <w:r w:rsidRPr="008D244D">
        <w:t>Partners must promote the EU Humanitarian Partnership and the actions financed by DG ECHO, along with their results, while duly respecting and protecting the safety and dignity of the final recipients of the assistance.</w:t>
      </w:r>
    </w:p>
    <w:p w14:paraId="6BF371F4" w14:textId="22E10270" w:rsidR="003B59E5" w:rsidRPr="00486452" w:rsidRDefault="00183006" w:rsidP="00490BCE">
      <w:pPr>
        <w:pStyle w:val="Heading3"/>
      </w:pPr>
      <w:bookmarkStart w:id="55" w:name="_Toc233826243"/>
      <w:r w:rsidRPr="001F1EA8">
        <w:t>Monitoring, information and coordination</w:t>
      </w:r>
      <w:bookmarkEnd w:id="55"/>
    </w:p>
    <w:p w14:paraId="78949F28" w14:textId="3AFCF26C" w:rsidR="006876FD" w:rsidRPr="008D244D" w:rsidRDefault="006876FD" w:rsidP="006876FD">
      <w:r w:rsidRPr="008D244D">
        <w:t xml:space="preserve">Partners will be subject to regular monitoring by the Commission </w:t>
      </w:r>
      <w:bookmarkStart w:id="56" w:name="_Hlk233048385"/>
      <w:r w:rsidRPr="008D244D">
        <w:t xml:space="preserve">on compliance with the </w:t>
      </w:r>
      <w:r w:rsidR="000A6EC6" w:rsidRPr="008D244D">
        <w:t>conditions for the certificate</w:t>
      </w:r>
      <w:bookmarkEnd w:id="56"/>
      <w:r w:rsidRPr="008D244D">
        <w:t>.</w:t>
      </w:r>
    </w:p>
    <w:p w14:paraId="78AAB644" w14:textId="6F5DEA94" w:rsidR="006876FD" w:rsidRPr="008D244D" w:rsidRDefault="006876FD" w:rsidP="006876FD">
      <w:r w:rsidRPr="008D244D">
        <w:t>The partners must inform</w:t>
      </w:r>
      <w:r w:rsidR="0007016D" w:rsidRPr="008D244D">
        <w:t xml:space="preserve"> DG ECHO</w:t>
      </w:r>
      <w:r w:rsidRPr="008D244D">
        <w:t xml:space="preserve"> about</w:t>
      </w:r>
      <w:r w:rsidRPr="008D244D">
        <w:rPr>
          <w:szCs w:val="24"/>
          <w:lang w:eastAsia="en-GB"/>
        </w:rPr>
        <w:t xml:space="preserve"> changes to their legal entity data (in particular, name, address, legal representatives, legal form and organisation type</w:t>
      </w:r>
      <w:r w:rsidRPr="008D244D">
        <w:t xml:space="preserve"> changes) and changes in their legal, financial, technical or organisational situation that may call into question the compliance with </w:t>
      </w:r>
      <w:r w:rsidR="000A6EC6" w:rsidRPr="008D244D">
        <w:t xml:space="preserve">conditions for the certificate </w:t>
      </w:r>
      <w:r w:rsidRPr="008D244D">
        <w:t>(or may create conflicts of interests).</w:t>
      </w:r>
    </w:p>
    <w:p w14:paraId="42CB8A1B" w14:textId="19779A0D" w:rsidR="006876FD" w:rsidRPr="008D244D" w:rsidRDefault="006876FD" w:rsidP="006876FD">
      <w:r w:rsidRPr="008D244D">
        <w:t xml:space="preserve">The partners must also </w:t>
      </w:r>
      <w:r w:rsidR="000E3EA4" w:rsidRPr="008D244D">
        <w:rPr>
          <w:rFonts w:eastAsia="Calibri"/>
          <w:szCs w:val="18"/>
        </w:rPr>
        <w:t xml:space="preserve">— </w:t>
      </w:r>
      <w:r w:rsidR="000E3EA4" w:rsidRPr="008D244D">
        <w:t>without delay</w:t>
      </w:r>
      <w:r w:rsidR="0007016D" w:rsidRPr="008D244D">
        <w:t xml:space="preserve"> </w:t>
      </w:r>
      <w:r w:rsidR="000E3EA4" w:rsidRPr="008D244D">
        <w:rPr>
          <w:rFonts w:eastAsia="Calibri"/>
          <w:szCs w:val="18"/>
        </w:rPr>
        <w:t xml:space="preserve">— </w:t>
      </w:r>
      <w:r w:rsidR="000A6EC6" w:rsidRPr="008D244D">
        <w:t xml:space="preserve">inform </w:t>
      </w:r>
      <w:r w:rsidR="0007016D" w:rsidRPr="008D244D">
        <w:t xml:space="preserve">DG ECHO </w:t>
      </w:r>
      <w:r w:rsidRPr="008D244D">
        <w:t xml:space="preserve">about </w:t>
      </w:r>
      <w:r w:rsidR="0007016D" w:rsidRPr="008D244D">
        <w:t xml:space="preserve">any </w:t>
      </w:r>
      <w:r w:rsidRPr="008D244D">
        <w:t xml:space="preserve">instances of grave professional misconduct, such as </w:t>
      </w:r>
      <w:r w:rsidRPr="008D244D">
        <w:rPr>
          <w:rFonts w:cstheme="minorBidi"/>
        </w:rPr>
        <w:t>sexual exploitation</w:t>
      </w:r>
      <w:r w:rsidR="0065106F" w:rsidRPr="008D244D">
        <w:t>, abuse and harassment</w:t>
      </w:r>
      <w:r w:rsidRPr="008D244D">
        <w:rPr>
          <w:rFonts w:cstheme="minorBidi"/>
        </w:rPr>
        <w:t xml:space="preserve"> </w:t>
      </w:r>
      <w:r w:rsidR="0091300B" w:rsidRPr="008D244D">
        <w:rPr>
          <w:rFonts w:cstheme="minorBidi"/>
        </w:rPr>
        <w:t>(</w:t>
      </w:r>
      <w:r w:rsidRPr="008D244D">
        <w:rPr>
          <w:rFonts w:cstheme="minorBidi"/>
        </w:rPr>
        <w:t xml:space="preserve">regardless of </w:t>
      </w:r>
      <w:r w:rsidR="001F1EA8" w:rsidRPr="008D244D">
        <w:rPr>
          <w:rFonts w:cstheme="minorBidi"/>
        </w:rPr>
        <w:t xml:space="preserve">whether the partner is/was </w:t>
      </w:r>
      <w:r w:rsidRPr="008D244D">
        <w:rPr>
          <w:rFonts w:cstheme="minorBidi"/>
        </w:rPr>
        <w:t>receiving EU humanitarian funding or not during the period concerned</w:t>
      </w:r>
      <w:r w:rsidR="0091300B" w:rsidRPr="008D244D">
        <w:rPr>
          <w:rFonts w:cstheme="minorBidi"/>
        </w:rPr>
        <w:t>)</w:t>
      </w:r>
      <w:r w:rsidRPr="008D244D">
        <w:rPr>
          <w:rFonts w:cstheme="minorBidi"/>
        </w:rPr>
        <w:t>.</w:t>
      </w:r>
    </w:p>
    <w:p w14:paraId="1D742E70" w14:textId="7BEB6A36" w:rsidR="006876FD" w:rsidRPr="008D244D" w:rsidRDefault="006876FD" w:rsidP="0091300B">
      <w:r w:rsidRPr="008D244D">
        <w:t>If requested, they must provide additional or other documentation or information</w:t>
      </w:r>
      <w:r w:rsidR="0091300B" w:rsidRPr="008D244D">
        <w:t xml:space="preserve"> in a timely</w:t>
      </w:r>
      <w:r w:rsidRPr="008D244D">
        <w:t>, comprehensive and transparent</w:t>
      </w:r>
      <w:r w:rsidR="000E3EA4" w:rsidRPr="008D244D">
        <w:rPr>
          <w:rFonts w:asciiTheme="minorHAnsi" w:eastAsiaTheme="minorHAnsi" w:hAnsiTheme="minorHAnsi" w:cstheme="minorHAnsi"/>
          <w:sz w:val="22"/>
          <w:szCs w:val="22"/>
        </w:rPr>
        <w:t xml:space="preserve"> </w:t>
      </w:r>
      <w:r w:rsidR="0091300B" w:rsidRPr="008D244D">
        <w:t>manner</w:t>
      </w:r>
      <w:r w:rsidRPr="008D244D">
        <w:t>.</w:t>
      </w:r>
    </w:p>
    <w:p w14:paraId="647039DE" w14:textId="0C0C32FB" w:rsidR="0091300B" w:rsidRPr="008D244D" w:rsidRDefault="0091300B" w:rsidP="006876FD">
      <w:r w:rsidRPr="008D244D">
        <w:t>If problems are identified, appropriate remedial measures (notably in the form of an action plan) will be agreed with the partner.</w:t>
      </w:r>
    </w:p>
    <w:p w14:paraId="0D2644F9" w14:textId="4296F772" w:rsidR="006876FD" w:rsidRPr="008D244D" w:rsidRDefault="0091300B" w:rsidP="006876FD">
      <w:r w:rsidRPr="008D244D">
        <w:t xml:space="preserve">Persistent lack of cooperation or material breach of one of the commitments undertaken under the partnership </w:t>
      </w:r>
      <w:r w:rsidR="006876FD" w:rsidRPr="008D244D">
        <w:t xml:space="preserve">may lead to the suspension or withdrawal of the </w:t>
      </w:r>
      <w:r w:rsidR="006876FD" w:rsidRPr="008D244D">
        <w:lastRenderedPageBreak/>
        <w:t>certificate. The same applies to non-compliance with the information and coordination obligations.</w:t>
      </w:r>
    </w:p>
    <w:p w14:paraId="61A7F799" w14:textId="3E0E6DD2" w:rsidR="0069617E" w:rsidRPr="0001523E" w:rsidRDefault="0069617E" w:rsidP="0069617E">
      <w:pPr>
        <w:rPr>
          <w:color w:val="7030A0"/>
        </w:rPr>
      </w:pPr>
      <w:r w:rsidRPr="008D244D">
        <w:rPr>
          <w:noProof/>
          <w:szCs w:val="21"/>
          <w:lang w:eastAsia="en-GB"/>
        </w:rPr>
        <w:drawing>
          <wp:inline distT="0" distB="0" distL="0" distR="0" wp14:anchorId="03D28F50" wp14:editId="3FD0A4AA">
            <wp:extent cx="189816" cy="189816"/>
            <wp:effectExtent l="0" t="0" r="1270" b="1270"/>
            <wp:docPr id="286795373" name="Picture 28679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1887" cy="191887"/>
                    </a:xfrm>
                    <a:prstGeom prst="rect">
                      <a:avLst/>
                    </a:prstGeom>
                    <a:noFill/>
                    <a:ln>
                      <a:noFill/>
                    </a:ln>
                  </pic:spPr>
                </pic:pic>
              </a:graphicData>
            </a:graphic>
          </wp:inline>
        </w:drawing>
      </w:r>
      <w:r w:rsidRPr="008D244D">
        <w:rPr>
          <w:noProof/>
          <w:lang w:eastAsia="en-GB"/>
        </w:rPr>
        <w:t xml:space="preserve"> Please be aware that </w:t>
      </w:r>
      <w:r w:rsidR="0001523E" w:rsidRPr="008D244D">
        <w:rPr>
          <w:noProof/>
          <w:lang w:eastAsia="en-GB"/>
        </w:rPr>
        <w:t xml:space="preserve">information </w:t>
      </w:r>
      <w:r w:rsidR="00551B84" w:rsidRPr="008D244D">
        <w:rPr>
          <w:noProof/>
          <w:lang w:eastAsia="en-GB"/>
        </w:rPr>
        <w:t>on suspensions and withdrawals</w:t>
      </w:r>
      <w:r w:rsidRPr="008D244D">
        <w:t xml:space="preserve"> </w:t>
      </w:r>
      <w:r w:rsidR="00551B84" w:rsidRPr="008D244D">
        <w:t>may</w:t>
      </w:r>
      <w:r w:rsidRPr="008D244D">
        <w:t xml:space="preserve"> be shared with EU Member State</w:t>
      </w:r>
      <w:r w:rsidR="0001523E" w:rsidRPr="008D244D">
        <w:t>s</w:t>
      </w:r>
      <w:r w:rsidR="00943A5B" w:rsidRPr="008D244D">
        <w:t xml:space="preserve"> as part of the information on updates of the</w:t>
      </w:r>
      <w:r w:rsidR="00943A5B" w:rsidRPr="008D244D">
        <w:rPr>
          <w:rFonts w:eastAsia="Verdana" w:cs="Verdana"/>
        </w:rPr>
        <w:t xml:space="preserve"> </w:t>
      </w:r>
      <w:hyperlink r:id="rId38" w:history="1">
        <w:r w:rsidR="00943A5B" w:rsidRPr="00B41617">
          <w:rPr>
            <w:rStyle w:val="Hyperlink"/>
            <w:rFonts w:eastAsia="Verdana" w:cs="Verdana"/>
          </w:rPr>
          <w:t>list of EU Humanitarian Partners</w:t>
        </w:r>
      </w:hyperlink>
      <w:r w:rsidRPr="0001523E">
        <w:rPr>
          <w:color w:val="7030A0"/>
        </w:rPr>
        <w:t>.</w:t>
      </w:r>
    </w:p>
    <w:p w14:paraId="36E93C9F" w14:textId="76329FEB" w:rsidR="00E30339" w:rsidRPr="00486452" w:rsidRDefault="00EA5048" w:rsidP="00E30339">
      <w:pPr>
        <w:pStyle w:val="Heading3"/>
      </w:pPr>
      <w:bookmarkStart w:id="57" w:name="_Toc233826244"/>
      <w:r w:rsidRPr="0001523E">
        <w:t>Suspension or withdrawal</w:t>
      </w:r>
      <w:bookmarkEnd w:id="57"/>
    </w:p>
    <w:p w14:paraId="221B8912" w14:textId="4B628478" w:rsidR="006876FD" w:rsidRPr="008D244D" w:rsidRDefault="006876FD" w:rsidP="006876FD">
      <w:bookmarkStart w:id="58" w:name="_Toc57919966"/>
      <w:bookmarkStart w:id="59" w:name="_Toc62138486"/>
      <w:bookmarkStart w:id="60" w:name="_Toc181893970"/>
      <w:bookmarkStart w:id="61" w:name="_Hlk181897590"/>
      <w:r w:rsidRPr="008D244D">
        <w:t xml:space="preserve">DG ECHO may suspend or withdraw the certificate if the partner no longer complies with the conditions for the </w:t>
      </w:r>
      <w:r w:rsidR="006A6F20" w:rsidRPr="008D244D">
        <w:t xml:space="preserve">certificate </w:t>
      </w:r>
      <w:r w:rsidRPr="008D244D">
        <w:t>or if the partner is suspected to be in material breach of one of the commitments undertaken under the partnership.</w:t>
      </w:r>
    </w:p>
    <w:p w14:paraId="15664159" w14:textId="77777777" w:rsidR="006876FD" w:rsidRPr="008D244D" w:rsidRDefault="006876FD" w:rsidP="006876FD">
      <w:r w:rsidRPr="008D244D">
        <w:t>During suspension, the organisation will not be eligible to apply for funding under the Humanitarian Aid Programme.</w:t>
      </w:r>
    </w:p>
    <w:p w14:paraId="3635859D" w14:textId="54C41E64" w:rsidR="006A6F20" w:rsidRPr="008D244D" w:rsidRDefault="006A6F20" w:rsidP="006876FD">
      <w:pPr>
        <w:rPr>
          <w:rFonts w:eastAsia="Verdana" w:cs="Verdana"/>
        </w:rPr>
      </w:pPr>
      <w:r w:rsidRPr="008D244D">
        <w:rPr>
          <w:rFonts w:eastAsia="Verdana" w:cs="Verdana"/>
        </w:rPr>
        <w:t xml:space="preserve">Withdrawal of the certificate means that the partner will no longer be eligible to apply for grants under this Programme and that ongoing grant agreements </w:t>
      </w:r>
      <w:r w:rsidR="007D7EC3" w:rsidRPr="008D244D">
        <w:rPr>
          <w:rFonts w:eastAsia="Verdana" w:cs="Verdana"/>
        </w:rPr>
        <w:t>may be terminated if the reasons for the withdrawal affect the partner’s ability to properly their implementation</w:t>
      </w:r>
      <w:r w:rsidRPr="008D244D">
        <w:rPr>
          <w:rFonts w:eastAsia="Verdana" w:cs="Verdana"/>
        </w:rPr>
        <w:t>.</w:t>
      </w:r>
    </w:p>
    <w:p w14:paraId="62298295" w14:textId="2BD85430" w:rsidR="007D7EC3" w:rsidRPr="00DD78CB" w:rsidRDefault="007D7EC3" w:rsidP="006876FD">
      <w:pPr>
        <w:rPr>
          <w:szCs w:val="21"/>
        </w:rPr>
      </w:pPr>
      <w:r w:rsidRPr="008D244D">
        <w:rPr>
          <w:noProof/>
          <w:szCs w:val="18"/>
          <w:lang w:eastAsia="en-GB"/>
        </w:rPr>
        <w:drawing>
          <wp:inline distT="0" distB="0" distL="0" distR="0" wp14:anchorId="7439CFFB" wp14:editId="68ECC5D2">
            <wp:extent cx="142240" cy="142240"/>
            <wp:effectExtent l="0" t="0" r="0" b="0"/>
            <wp:docPr id="549905319" name="Picture 549905319" descr="https://lh5.googleusercontent.com/-n5VVWXljoCs/T8X1egaB-BI/AAAAAAAAC1I/fLBP4VIzxQM/s16/infoIco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n5VVWXljoCs/T8X1egaB-BI/AAAAAAAAC1I/fLBP4VIzxQM/s16/infoIcon_blue.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Pr="008D244D">
        <w:rPr>
          <w:noProof/>
          <w:szCs w:val="18"/>
          <w:lang w:eastAsia="en-GB"/>
        </w:rPr>
        <w:t xml:space="preserve"> For more information </w:t>
      </w:r>
      <w:r w:rsidRPr="008D244D">
        <w:rPr>
          <w:szCs w:val="21"/>
        </w:rPr>
        <w:t xml:space="preserve">about monitoring, suspension or withdrawal of certificates, consult the </w:t>
      </w:r>
      <w:hyperlink r:id="rId39" w:history="1">
        <w:r w:rsidRPr="00DD78CB">
          <w:rPr>
            <w:rStyle w:val="Hyperlink"/>
            <w:szCs w:val="21"/>
          </w:rPr>
          <w:t>Online Manual</w:t>
        </w:r>
      </w:hyperlink>
      <w:r w:rsidRPr="00DD78CB">
        <w:rPr>
          <w:rStyle w:val="Hyperlink"/>
          <w:color w:val="auto"/>
          <w:szCs w:val="21"/>
          <w:u w:val="none"/>
        </w:rPr>
        <w:t>.</w:t>
      </w:r>
    </w:p>
    <w:p w14:paraId="5814A8BB" w14:textId="109DA6FD" w:rsidR="003A59DD" w:rsidRPr="003A59DD" w:rsidRDefault="003A59DD" w:rsidP="00CE6C1C">
      <w:pPr>
        <w:pStyle w:val="Heading1"/>
      </w:pPr>
      <w:bookmarkStart w:id="62" w:name="_Toc233826245"/>
      <w:r w:rsidRPr="00DD78CB">
        <w:t>9. How to submit an application</w:t>
      </w:r>
      <w:bookmarkEnd w:id="58"/>
      <w:bookmarkEnd w:id="59"/>
      <w:bookmarkEnd w:id="60"/>
      <w:bookmarkEnd w:id="62"/>
    </w:p>
    <w:p w14:paraId="2B99E65A" w14:textId="77777777" w:rsidR="003A59DD" w:rsidRPr="003A59DD" w:rsidRDefault="003A59DD" w:rsidP="003A59DD">
      <w:pPr>
        <w:widowControl w:val="0"/>
        <w:rPr>
          <w:szCs w:val="24"/>
          <w:lang w:eastAsia="fr-BE"/>
        </w:rPr>
      </w:pPr>
      <w:r w:rsidRPr="003A59DD">
        <w:rPr>
          <w:szCs w:val="24"/>
          <w:lang w:eastAsia="en-GB"/>
        </w:rPr>
        <w:t>All</w:t>
      </w:r>
      <w:r w:rsidRPr="008D244D">
        <w:rPr>
          <w:szCs w:val="24"/>
          <w:lang w:eastAsia="en-GB"/>
        </w:rPr>
        <w:t xml:space="preserve"> applications </w:t>
      </w:r>
      <w:r w:rsidRPr="003A59DD">
        <w:rPr>
          <w:szCs w:val="24"/>
          <w:lang w:eastAsia="en-GB"/>
        </w:rPr>
        <w:t>must be submitted directly online via</w:t>
      </w:r>
      <w:r w:rsidRPr="003A59DD">
        <w:rPr>
          <w:szCs w:val="24"/>
          <w:lang w:eastAsia="fr-BE"/>
        </w:rPr>
        <w:t xml:space="preserve"> the Funding &amp; Tenders Portal Electronic Submission System. Paper applications are NOT accepted.</w:t>
      </w:r>
    </w:p>
    <w:p w14:paraId="4D48D969" w14:textId="77777777" w:rsidR="003A59DD" w:rsidRPr="003A59DD" w:rsidRDefault="003A59DD" w:rsidP="003A59DD">
      <w:pPr>
        <w:rPr>
          <w:szCs w:val="24"/>
          <w:lang w:eastAsia="fr-BE"/>
        </w:rPr>
      </w:pPr>
      <w:r w:rsidRPr="003A59DD">
        <w:rPr>
          <w:szCs w:val="24"/>
          <w:lang w:eastAsia="fr-BE"/>
        </w:rPr>
        <w:t xml:space="preserve">Submission is a </w:t>
      </w:r>
      <w:r w:rsidRPr="003A59DD">
        <w:rPr>
          <w:b/>
          <w:szCs w:val="24"/>
          <w:lang w:eastAsia="fr-BE"/>
        </w:rPr>
        <w:t>2-step</w:t>
      </w:r>
      <w:r w:rsidRPr="003A59DD">
        <w:rPr>
          <w:szCs w:val="24"/>
          <w:lang w:eastAsia="fr-BE"/>
        </w:rPr>
        <w:t xml:space="preserve"> </w:t>
      </w:r>
      <w:r w:rsidRPr="003A59DD">
        <w:rPr>
          <w:b/>
          <w:bCs/>
          <w:szCs w:val="24"/>
          <w:lang w:eastAsia="fr-BE"/>
        </w:rPr>
        <w:t>process</w:t>
      </w:r>
      <w:r w:rsidRPr="003A59DD">
        <w:rPr>
          <w:szCs w:val="24"/>
          <w:lang w:eastAsia="fr-BE"/>
        </w:rPr>
        <w:t>:</w:t>
      </w:r>
    </w:p>
    <w:p w14:paraId="7EC97E9C" w14:textId="77777777" w:rsidR="003A59DD" w:rsidRPr="003A59DD" w:rsidRDefault="003A59DD" w:rsidP="003A59DD">
      <w:pPr>
        <w:rPr>
          <w:szCs w:val="24"/>
          <w:lang w:eastAsia="fr-BE"/>
        </w:rPr>
      </w:pPr>
      <w:r w:rsidRPr="003A59DD">
        <w:rPr>
          <w:szCs w:val="24"/>
          <w:lang w:eastAsia="fr-BE"/>
        </w:rPr>
        <w:t xml:space="preserve">a) </w:t>
      </w:r>
      <w:r w:rsidRPr="003A59DD">
        <w:rPr>
          <w:b/>
          <w:szCs w:val="24"/>
          <w:lang w:eastAsia="fr-BE"/>
        </w:rPr>
        <w:t>create a user account and register your organisation</w:t>
      </w:r>
    </w:p>
    <w:p w14:paraId="130B3557" w14:textId="40257C48" w:rsidR="003A59DD" w:rsidRPr="003A59DD" w:rsidRDefault="003A59DD" w:rsidP="003A59DD">
      <w:pPr>
        <w:rPr>
          <w:szCs w:val="24"/>
          <w:lang w:eastAsia="fr-BE"/>
        </w:rPr>
      </w:pPr>
      <w:r w:rsidRPr="003A59DD">
        <w:rPr>
          <w:szCs w:val="24"/>
          <w:lang w:eastAsia="fr-BE"/>
        </w:rPr>
        <w:t xml:space="preserve">To use the Submission System (the only way to apply), all participants need to </w:t>
      </w:r>
      <w:hyperlink r:id="rId40" w:history="1">
        <w:r w:rsidRPr="003A59DD">
          <w:rPr>
            <w:color w:val="0088CC"/>
            <w:szCs w:val="24"/>
            <w:u w:val="single"/>
            <w:lang w:eastAsia="fr-BE"/>
          </w:rPr>
          <w:t>create an EU</w:t>
        </w:r>
        <w:bookmarkStart w:id="63" w:name="_Hlk233233302"/>
        <w:r w:rsidR="006876FD" w:rsidRPr="00B264DB">
          <w:rPr>
            <w:color w:val="0088CC"/>
            <w:szCs w:val="24"/>
            <w:u w:val="single"/>
            <w:lang w:eastAsia="fr-BE"/>
          </w:rPr>
          <w:t xml:space="preserve"> </w:t>
        </w:r>
        <w:r w:rsidRPr="00B264DB">
          <w:rPr>
            <w:color w:val="0088CC"/>
            <w:szCs w:val="24"/>
            <w:u w:val="single"/>
            <w:lang w:eastAsia="fr-BE"/>
          </w:rPr>
          <w:t>Login u</w:t>
        </w:r>
        <w:bookmarkEnd w:id="63"/>
        <w:r w:rsidRPr="003A59DD">
          <w:rPr>
            <w:color w:val="0088CC"/>
            <w:szCs w:val="24"/>
            <w:u w:val="single"/>
            <w:lang w:eastAsia="fr-BE"/>
          </w:rPr>
          <w:t>ser account</w:t>
        </w:r>
      </w:hyperlink>
      <w:r w:rsidRPr="003A59DD">
        <w:rPr>
          <w:szCs w:val="24"/>
          <w:lang w:eastAsia="fr-BE"/>
        </w:rPr>
        <w:t>.</w:t>
      </w:r>
    </w:p>
    <w:p w14:paraId="3009F817" w14:textId="4EFC5951" w:rsidR="003A59DD" w:rsidRPr="003A59DD" w:rsidRDefault="003A59DD" w:rsidP="003A59DD">
      <w:pPr>
        <w:rPr>
          <w:szCs w:val="24"/>
          <w:lang w:eastAsia="fr-BE"/>
        </w:rPr>
      </w:pPr>
      <w:r w:rsidRPr="003A59DD">
        <w:rPr>
          <w:szCs w:val="24"/>
          <w:lang w:eastAsia="fr-BE"/>
        </w:rPr>
        <w:t>Once you have an EU</w:t>
      </w:r>
      <w:r w:rsidR="00DD1170">
        <w:rPr>
          <w:szCs w:val="24"/>
          <w:lang w:eastAsia="fr-BE"/>
        </w:rPr>
        <w:t xml:space="preserve"> </w:t>
      </w:r>
      <w:r w:rsidRPr="003A59DD">
        <w:rPr>
          <w:szCs w:val="24"/>
          <w:lang w:eastAsia="fr-BE"/>
        </w:rPr>
        <w:t xml:space="preserve">Login account, you can </w:t>
      </w:r>
      <w:hyperlink r:id="rId41" w:history="1">
        <w:r w:rsidRPr="003A59DD">
          <w:rPr>
            <w:color w:val="0088CC"/>
            <w:szCs w:val="24"/>
            <w:u w:val="single"/>
            <w:lang w:eastAsia="fr-BE"/>
          </w:rPr>
          <w:t>register your organisation</w:t>
        </w:r>
      </w:hyperlink>
      <w:r w:rsidRPr="003A59DD">
        <w:rPr>
          <w:szCs w:val="24"/>
          <w:lang w:eastAsia="fr-BE"/>
        </w:rPr>
        <w:t xml:space="preserve"> in the Participant Register. When your registration is finalised, you will receive a 9-digit participant identification code (PIC).</w:t>
      </w:r>
    </w:p>
    <w:p w14:paraId="097F47A7" w14:textId="77777777" w:rsidR="003A59DD" w:rsidRPr="003A59DD" w:rsidRDefault="003A59DD" w:rsidP="003A59DD">
      <w:pPr>
        <w:rPr>
          <w:szCs w:val="24"/>
          <w:lang w:eastAsia="fr-BE"/>
        </w:rPr>
      </w:pPr>
      <w:r w:rsidRPr="003A59DD">
        <w:rPr>
          <w:szCs w:val="24"/>
          <w:lang w:eastAsia="fr-BE"/>
        </w:rPr>
        <w:t xml:space="preserve">b) </w:t>
      </w:r>
      <w:r w:rsidRPr="003A59DD">
        <w:rPr>
          <w:b/>
          <w:szCs w:val="24"/>
          <w:lang w:eastAsia="fr-BE"/>
        </w:rPr>
        <w:t>submit the application</w:t>
      </w:r>
    </w:p>
    <w:p w14:paraId="72EC751B" w14:textId="77777777" w:rsidR="003A59DD" w:rsidRPr="003A59DD" w:rsidRDefault="003A59DD" w:rsidP="003A59DD">
      <w:pPr>
        <w:tabs>
          <w:tab w:val="left" w:pos="142"/>
        </w:tabs>
        <w:rPr>
          <w:szCs w:val="24"/>
          <w:lang w:eastAsia="fr-BE"/>
        </w:rPr>
      </w:pPr>
      <w:r w:rsidRPr="003A59DD">
        <w:rPr>
          <w:szCs w:val="24"/>
          <w:lang w:eastAsia="fr-BE"/>
        </w:rPr>
        <w:t xml:space="preserve">Access the Electronic Submission System via the </w:t>
      </w:r>
      <w:r w:rsidRPr="003A59DD">
        <w:rPr>
          <w:rFonts w:cs="Arial"/>
          <w:iCs/>
          <w:szCs w:val="24"/>
          <w:lang w:eastAsia="en-GB"/>
        </w:rPr>
        <w:t xml:space="preserve">Topic page in the </w:t>
      </w:r>
      <w:bookmarkStart w:id="64" w:name="_Hlk181782845"/>
      <w:bookmarkStart w:id="65" w:name="_Hlk181893675"/>
      <w:r w:rsidRPr="003A59DD">
        <w:rPr>
          <w:rFonts w:cs="Arial"/>
          <w:iCs/>
        </w:rPr>
        <w:fldChar w:fldCharType="begin"/>
      </w:r>
      <w:r w:rsidRPr="003A59DD">
        <w:rPr>
          <w:rFonts w:cs="Arial"/>
          <w:iCs/>
        </w:rPr>
        <w:instrText>HYPERLINK "https://ec.europa.eu/info/funding-tenders/opportunities/portal/screen/opportunities/calls-for-proposals"</w:instrText>
      </w:r>
      <w:r w:rsidRPr="003A59DD">
        <w:rPr>
          <w:rFonts w:cs="Arial"/>
          <w:iCs/>
        </w:rPr>
      </w:r>
      <w:r w:rsidRPr="003A59DD">
        <w:rPr>
          <w:rFonts w:cs="Arial"/>
          <w:iCs/>
        </w:rPr>
        <w:fldChar w:fldCharType="separate"/>
      </w:r>
      <w:r w:rsidRPr="003A59DD">
        <w:rPr>
          <w:rFonts w:cs="Arial"/>
          <w:iCs/>
          <w:color w:val="0088CC"/>
          <w:u w:val="single"/>
        </w:rPr>
        <w:t>Calls for proposals</w:t>
      </w:r>
      <w:r w:rsidRPr="003A59DD">
        <w:rPr>
          <w:rFonts w:cs="Arial"/>
          <w:iCs/>
        </w:rPr>
        <w:fldChar w:fldCharType="end"/>
      </w:r>
      <w:bookmarkEnd w:id="64"/>
      <w:r w:rsidRPr="003A59DD">
        <w:rPr>
          <w:rFonts w:cs="Arial"/>
          <w:iCs/>
          <w:szCs w:val="24"/>
          <w:lang w:eastAsia="en-GB"/>
        </w:rPr>
        <w:t xml:space="preserve"> </w:t>
      </w:r>
      <w:bookmarkEnd w:id="65"/>
      <w:r w:rsidRPr="003A59DD">
        <w:rPr>
          <w:rFonts w:cs="Arial"/>
          <w:iCs/>
          <w:szCs w:val="24"/>
          <w:lang w:eastAsia="en-GB"/>
        </w:rPr>
        <w:t>section</w:t>
      </w:r>
      <w:r w:rsidRPr="003A59DD">
        <w:rPr>
          <w:szCs w:val="24"/>
          <w:lang w:eastAsia="fr-BE"/>
        </w:rPr>
        <w:t>.</w:t>
      </w:r>
    </w:p>
    <w:p w14:paraId="745589C9" w14:textId="77777777" w:rsidR="003A59DD" w:rsidRPr="008D244D" w:rsidRDefault="003A59DD" w:rsidP="003A59DD">
      <w:pPr>
        <w:rPr>
          <w:szCs w:val="24"/>
          <w:lang w:eastAsia="fr-BE"/>
        </w:rPr>
      </w:pPr>
      <w:r w:rsidRPr="003A59DD">
        <w:rPr>
          <w:szCs w:val="24"/>
          <w:lang w:eastAsia="fr-BE"/>
        </w:rPr>
        <w:t xml:space="preserve">Submit your application </w:t>
      </w:r>
      <w:r w:rsidRPr="006A6F20">
        <w:rPr>
          <w:szCs w:val="24"/>
          <w:lang w:eastAsia="fr-BE"/>
        </w:rPr>
        <w:t xml:space="preserve">in 3 parts, as </w:t>
      </w:r>
      <w:r w:rsidRPr="008D244D">
        <w:rPr>
          <w:szCs w:val="24"/>
          <w:lang w:eastAsia="fr-BE"/>
        </w:rPr>
        <w:t>follows:</w:t>
      </w:r>
    </w:p>
    <w:p w14:paraId="1093E353" w14:textId="3F44E016" w:rsidR="003A59DD" w:rsidRPr="008D244D" w:rsidRDefault="003A59DD" w:rsidP="005F4240">
      <w:pPr>
        <w:numPr>
          <w:ilvl w:val="0"/>
          <w:numId w:val="30"/>
        </w:numPr>
        <w:tabs>
          <w:tab w:val="num" w:pos="765"/>
        </w:tabs>
        <w:ind w:left="765"/>
        <w:rPr>
          <w:szCs w:val="24"/>
          <w:lang w:eastAsia="fr-BE"/>
        </w:rPr>
      </w:pPr>
      <w:r w:rsidRPr="008D244D">
        <w:rPr>
          <w:szCs w:val="24"/>
          <w:lang w:eastAsia="fr-BE"/>
        </w:rPr>
        <w:t>Part A includes administrative information about the applicant organisation. Fill it in directly online</w:t>
      </w:r>
    </w:p>
    <w:p w14:paraId="1484B202" w14:textId="77777777" w:rsidR="003A59DD" w:rsidRPr="006A6F20" w:rsidRDefault="003A59DD" w:rsidP="005F4240">
      <w:pPr>
        <w:numPr>
          <w:ilvl w:val="0"/>
          <w:numId w:val="30"/>
        </w:numPr>
        <w:tabs>
          <w:tab w:val="num" w:pos="765"/>
        </w:tabs>
        <w:ind w:left="765"/>
        <w:rPr>
          <w:szCs w:val="24"/>
          <w:lang w:eastAsia="fr-BE"/>
        </w:rPr>
      </w:pPr>
      <w:r w:rsidRPr="008D244D">
        <w:rPr>
          <w:szCs w:val="24"/>
          <w:lang w:eastAsia="fr-BE"/>
        </w:rPr>
        <w:t xml:space="preserve">Part B (description of the action) covers the technical content of the application. Download the mandatory </w:t>
      </w:r>
      <w:r w:rsidRPr="006A6F20">
        <w:rPr>
          <w:szCs w:val="24"/>
          <w:lang w:eastAsia="fr-BE"/>
        </w:rPr>
        <w:t>word template from the Submission System, fill it in and upload it as a PDF file</w:t>
      </w:r>
    </w:p>
    <w:p w14:paraId="41ADBBD0" w14:textId="1C39B3DC" w:rsidR="003A59DD" w:rsidRPr="003A59DD" w:rsidRDefault="003A59DD" w:rsidP="005F4240">
      <w:pPr>
        <w:numPr>
          <w:ilvl w:val="0"/>
          <w:numId w:val="30"/>
        </w:numPr>
        <w:tabs>
          <w:tab w:val="num" w:pos="765"/>
        </w:tabs>
        <w:ind w:left="765"/>
        <w:rPr>
          <w:szCs w:val="24"/>
          <w:lang w:eastAsia="fr-BE"/>
        </w:rPr>
      </w:pPr>
      <w:r w:rsidRPr="006A6F20">
        <w:rPr>
          <w:szCs w:val="24"/>
          <w:lang w:eastAsia="fr-BE"/>
        </w:rPr>
        <w:t>Annexes (if any;</w:t>
      </w:r>
      <w:r w:rsidRPr="003A59DD">
        <w:rPr>
          <w:szCs w:val="24"/>
          <w:lang w:eastAsia="fr-BE"/>
        </w:rPr>
        <w:t xml:space="preserve"> </w:t>
      </w:r>
      <w:r w:rsidRPr="003A59DD">
        <w:rPr>
          <w:i/>
          <w:szCs w:val="24"/>
          <w:lang w:eastAsia="fr-BE"/>
        </w:rPr>
        <w:t xml:space="preserve">see section </w:t>
      </w:r>
      <w:r>
        <w:rPr>
          <w:i/>
          <w:szCs w:val="24"/>
          <w:lang w:eastAsia="fr-BE"/>
        </w:rPr>
        <w:t>3</w:t>
      </w:r>
      <w:r w:rsidRPr="003A59DD">
        <w:rPr>
          <w:szCs w:val="24"/>
          <w:lang w:eastAsia="fr-BE"/>
        </w:rPr>
        <w:t>). Upload them as PDF files (single or multiple depending on the slots). Excel upload is sometimes possible, depending on the file type.</w:t>
      </w:r>
    </w:p>
    <w:p w14:paraId="410AE02C" w14:textId="2D6A7A78" w:rsidR="003A59DD" w:rsidRPr="003A59DD" w:rsidRDefault="003A59DD" w:rsidP="003A59DD">
      <w:pPr>
        <w:rPr>
          <w:szCs w:val="24"/>
          <w:lang w:eastAsia="fr-BE"/>
        </w:rPr>
      </w:pPr>
      <w:r w:rsidRPr="003A59DD">
        <w:rPr>
          <w:szCs w:val="24"/>
          <w:lang w:eastAsia="fr-BE"/>
        </w:rPr>
        <w:t xml:space="preserve">The application must </w:t>
      </w:r>
      <w:r w:rsidRPr="00DD1170">
        <w:rPr>
          <w:szCs w:val="24"/>
          <w:lang w:eastAsia="fr-BE"/>
        </w:rPr>
        <w:t xml:space="preserve">keep </w:t>
      </w:r>
      <w:bookmarkStart w:id="66" w:name="_Hlk210207982"/>
      <w:r w:rsidR="00DD1170" w:rsidRPr="00DD1170">
        <w:rPr>
          <w:lang w:eastAsia="fr-BE"/>
        </w:rPr>
        <w:t>the format unchanged and respect</w:t>
      </w:r>
      <w:bookmarkEnd w:id="66"/>
      <w:r w:rsidR="00DD1170">
        <w:rPr>
          <w:lang w:eastAsia="fr-BE"/>
        </w:rPr>
        <w:t xml:space="preserve"> </w:t>
      </w:r>
      <w:r w:rsidRPr="003A59DD">
        <w:rPr>
          <w:szCs w:val="24"/>
          <w:lang w:eastAsia="fr-BE"/>
        </w:rPr>
        <w:t xml:space="preserve">the </w:t>
      </w:r>
      <w:r w:rsidRPr="003A59DD">
        <w:rPr>
          <w:b/>
          <w:szCs w:val="24"/>
          <w:lang w:eastAsia="fr-BE"/>
        </w:rPr>
        <w:t>page limits</w:t>
      </w:r>
      <w:r w:rsidRPr="003A59DD">
        <w:rPr>
          <w:szCs w:val="24"/>
          <w:lang w:eastAsia="fr-BE"/>
        </w:rPr>
        <w:t xml:space="preserve"> </w:t>
      </w:r>
      <w:r w:rsidRPr="003A59DD">
        <w:rPr>
          <w:i/>
          <w:szCs w:val="24"/>
          <w:lang w:eastAsia="fr-BE"/>
        </w:rPr>
        <w:t xml:space="preserve">(see section </w:t>
      </w:r>
      <w:r>
        <w:rPr>
          <w:i/>
          <w:szCs w:val="24"/>
          <w:lang w:eastAsia="fr-BE"/>
        </w:rPr>
        <w:t>3</w:t>
      </w:r>
      <w:r w:rsidRPr="003A59DD">
        <w:rPr>
          <w:i/>
          <w:szCs w:val="24"/>
          <w:lang w:eastAsia="fr-BE"/>
        </w:rPr>
        <w:t>)</w:t>
      </w:r>
      <w:r w:rsidRPr="003A59DD">
        <w:rPr>
          <w:szCs w:val="24"/>
          <w:lang w:eastAsia="fr-BE"/>
        </w:rPr>
        <w:t>; excess pages will be disregarded.</w:t>
      </w:r>
    </w:p>
    <w:p w14:paraId="5946C802" w14:textId="77777777" w:rsidR="003A59DD" w:rsidRPr="003A59DD" w:rsidRDefault="003A59DD" w:rsidP="003A59DD">
      <w:pPr>
        <w:rPr>
          <w:szCs w:val="24"/>
          <w:lang w:eastAsia="fr-BE"/>
        </w:rPr>
      </w:pPr>
      <w:bookmarkStart w:id="67" w:name="_Hlk181893693"/>
      <w:r w:rsidRPr="003A59DD">
        <w:rPr>
          <w:szCs w:val="24"/>
          <w:lang w:eastAsia="fr-BE"/>
        </w:rPr>
        <w:lastRenderedPageBreak/>
        <w:t xml:space="preserve">Documents must be uploaded to the </w:t>
      </w:r>
      <w:r w:rsidRPr="003A59DD">
        <w:rPr>
          <w:b/>
          <w:szCs w:val="24"/>
          <w:lang w:eastAsia="fr-BE"/>
        </w:rPr>
        <w:t>right category</w:t>
      </w:r>
      <w:r w:rsidRPr="003A59DD">
        <w:rPr>
          <w:szCs w:val="24"/>
          <w:lang w:eastAsia="fr-BE"/>
        </w:rPr>
        <w:t xml:space="preserve"> in the Submission System, otherwise the application may be considered incomplete and thus inadmissible.</w:t>
      </w:r>
    </w:p>
    <w:bookmarkEnd w:id="67"/>
    <w:p w14:paraId="0B73CE45" w14:textId="41D94CA7" w:rsidR="003A59DD" w:rsidRPr="003A59DD" w:rsidRDefault="003A59DD" w:rsidP="003A59DD">
      <w:pPr>
        <w:rPr>
          <w:szCs w:val="24"/>
          <w:lang w:eastAsia="fr-BE"/>
        </w:rPr>
      </w:pPr>
      <w:r w:rsidRPr="003A59DD">
        <w:rPr>
          <w:szCs w:val="24"/>
          <w:lang w:eastAsia="fr-BE"/>
        </w:rPr>
        <w:t xml:space="preserve">The application must be submitted </w:t>
      </w:r>
      <w:r w:rsidRPr="003A59DD">
        <w:rPr>
          <w:b/>
          <w:szCs w:val="24"/>
          <w:lang w:eastAsia="fr-BE"/>
        </w:rPr>
        <w:t>before the deadline</w:t>
      </w:r>
      <w:r w:rsidRPr="003A59DD">
        <w:rPr>
          <w:szCs w:val="24"/>
          <w:lang w:eastAsia="fr-BE"/>
        </w:rPr>
        <w:t xml:space="preserve"> (</w:t>
      </w:r>
      <w:r w:rsidRPr="003A59DD">
        <w:rPr>
          <w:i/>
          <w:szCs w:val="24"/>
          <w:lang w:eastAsia="fr-BE"/>
        </w:rPr>
        <w:t xml:space="preserve">see section </w:t>
      </w:r>
      <w:r>
        <w:rPr>
          <w:i/>
          <w:szCs w:val="24"/>
          <w:lang w:eastAsia="fr-BE"/>
        </w:rPr>
        <w:t>2</w:t>
      </w:r>
      <w:r w:rsidRPr="003A59DD">
        <w:rPr>
          <w:szCs w:val="24"/>
          <w:lang w:eastAsia="fr-BE"/>
        </w:rPr>
        <w:t>). After this deadline, the system is closed and applications can no longer be submitted.</w:t>
      </w:r>
    </w:p>
    <w:p w14:paraId="74BCE2DD" w14:textId="52C5E891" w:rsidR="003A59DD" w:rsidRPr="003A59DD" w:rsidRDefault="003A59DD" w:rsidP="003A59DD">
      <w:pPr>
        <w:rPr>
          <w:szCs w:val="24"/>
          <w:lang w:eastAsia="fr-BE"/>
        </w:rPr>
      </w:pPr>
      <w:r w:rsidRPr="003A59DD">
        <w:rPr>
          <w:szCs w:val="24"/>
          <w:lang w:eastAsia="fr-BE"/>
        </w:rPr>
        <w:t xml:space="preserve">Once the application is submitted, you will receive a </w:t>
      </w:r>
      <w:r w:rsidRPr="003A59DD">
        <w:rPr>
          <w:b/>
          <w:szCs w:val="24"/>
          <w:lang w:eastAsia="fr-BE"/>
        </w:rPr>
        <w:t>confirmation email</w:t>
      </w:r>
      <w:r w:rsidRPr="003A59DD">
        <w:rPr>
          <w:szCs w:val="24"/>
          <w:lang w:eastAsia="fr-BE"/>
        </w:rPr>
        <w:t xml:space="preserve"> (with date and time of your application). If you do not receive this confirmation email, it means your application has NOT been submitted. If you believe this is due to a fault in the Submission System, you should immediately file a complaint via the </w:t>
      </w:r>
      <w:hyperlink r:id="rId42" w:history="1">
        <w:r w:rsidRPr="003A59DD">
          <w:rPr>
            <w:color w:val="0088CC"/>
            <w:szCs w:val="24"/>
            <w:u w:val="single"/>
            <w:lang w:eastAsia="fr-BE"/>
          </w:rPr>
          <w:t>IT Helpdesk webform</w:t>
        </w:r>
      </w:hyperlink>
      <w:r w:rsidRPr="003A59DD">
        <w:rPr>
          <w:szCs w:val="24"/>
          <w:lang w:eastAsia="fr-BE"/>
        </w:rPr>
        <w:t>, explaining the circumstances and attaching a copy of the application (and, if possible, screenshots to show what happened).</w:t>
      </w:r>
    </w:p>
    <w:p w14:paraId="0D58222A" w14:textId="0DFBEFC9" w:rsidR="003A59DD" w:rsidRPr="003A59DD" w:rsidRDefault="00E30339" w:rsidP="003A59DD">
      <w:pPr>
        <w:rPr>
          <w:szCs w:val="24"/>
          <w:lang w:eastAsia="fr-BE"/>
        </w:rPr>
      </w:pPr>
      <w:r>
        <w:rPr>
          <w:noProof/>
          <w:szCs w:val="18"/>
          <w:lang w:eastAsia="en-GB"/>
        </w:rPr>
        <w:drawing>
          <wp:inline distT="0" distB="0" distL="0" distR="0" wp14:anchorId="6B8BB817" wp14:editId="2D681BB6">
            <wp:extent cx="180975" cy="180975"/>
            <wp:effectExtent l="0" t="0" r="9525" b="9525"/>
            <wp:docPr id="726704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2874C040">
        <w:rPr>
          <w:noProof/>
          <w:lang w:eastAsia="en-GB"/>
        </w:rPr>
        <w:t xml:space="preserve"> </w:t>
      </w:r>
      <w:r w:rsidR="003A59DD" w:rsidRPr="003A59DD">
        <w:rPr>
          <w:szCs w:val="24"/>
          <w:lang w:eastAsia="fr-BE"/>
        </w:rPr>
        <w:t xml:space="preserve">Details on processes and procedures are described in the </w:t>
      </w:r>
      <w:hyperlink r:id="rId43" w:history="1">
        <w:r w:rsidR="003A59DD" w:rsidRPr="003A59DD">
          <w:rPr>
            <w:color w:val="0088CC"/>
            <w:szCs w:val="24"/>
            <w:u w:val="single"/>
            <w:lang w:eastAsia="fr-BE"/>
          </w:rPr>
          <w:t>Online Manual</w:t>
        </w:r>
      </w:hyperlink>
      <w:r w:rsidR="003A59DD" w:rsidRPr="003A59DD">
        <w:rPr>
          <w:szCs w:val="24"/>
          <w:lang w:eastAsia="fr-BE"/>
        </w:rPr>
        <w:t>. The Online Manual also contains the links to FAQs and detailed instructions regarding the Portal Electronic Exchange System.</w:t>
      </w:r>
    </w:p>
    <w:p w14:paraId="7341ABC8" w14:textId="791571AE" w:rsidR="002D1390" w:rsidRPr="0082057E" w:rsidRDefault="003A59DD" w:rsidP="00490BCE">
      <w:pPr>
        <w:pStyle w:val="Heading1"/>
      </w:pPr>
      <w:bookmarkStart w:id="68" w:name="_Toc233826246"/>
      <w:bookmarkEnd w:id="61"/>
      <w:r w:rsidRPr="0082057E">
        <w:t>10</w:t>
      </w:r>
      <w:r w:rsidR="002D1390" w:rsidRPr="0082057E">
        <w:t>. Help</w:t>
      </w:r>
      <w:bookmarkEnd w:id="68"/>
    </w:p>
    <w:p w14:paraId="3DCFEA87" w14:textId="77777777" w:rsidR="00B870D7" w:rsidRPr="0082057E" w:rsidRDefault="00B870D7" w:rsidP="00490BCE">
      <w:pPr>
        <w:rPr>
          <w:szCs w:val="21"/>
        </w:rPr>
      </w:pPr>
      <w:r w:rsidRPr="0082057E">
        <w:rPr>
          <w:szCs w:val="21"/>
        </w:rPr>
        <w:t xml:space="preserve">As far as possible, </w:t>
      </w:r>
      <w:r w:rsidRPr="0082057E">
        <w:rPr>
          <w:b/>
          <w:i/>
          <w:szCs w:val="21"/>
        </w:rPr>
        <w:t>please try to find the answers you need yourself</w:t>
      </w:r>
      <w:r w:rsidRPr="0082057E">
        <w:rPr>
          <w:szCs w:val="21"/>
        </w:rPr>
        <w:t>, in this and the other documentation (we have limited resources for handling direct enquiries):</w:t>
      </w:r>
    </w:p>
    <w:p w14:paraId="6C6515FB" w14:textId="578A3128" w:rsidR="00B870D7" w:rsidRPr="0082057E" w:rsidRDefault="00B870D7" w:rsidP="005F4240">
      <w:pPr>
        <w:numPr>
          <w:ilvl w:val="0"/>
          <w:numId w:val="22"/>
        </w:numPr>
        <w:rPr>
          <w:szCs w:val="21"/>
        </w:rPr>
      </w:pPr>
      <w:hyperlink r:id="rId44" w:history="1">
        <w:r w:rsidRPr="0082057E">
          <w:rPr>
            <w:rStyle w:val="Hyperlink"/>
            <w:szCs w:val="21"/>
          </w:rPr>
          <w:t>Online Manual</w:t>
        </w:r>
      </w:hyperlink>
    </w:p>
    <w:p w14:paraId="311536E3" w14:textId="77777777" w:rsidR="001976C7" w:rsidRPr="00AC7E0E" w:rsidRDefault="001976C7" w:rsidP="001976C7">
      <w:pPr>
        <w:widowControl w:val="0"/>
        <w:numPr>
          <w:ilvl w:val="0"/>
          <w:numId w:val="22"/>
        </w:numPr>
        <w:rPr>
          <w:szCs w:val="21"/>
          <w:u w:val="single"/>
        </w:rPr>
      </w:pPr>
      <w:bookmarkStart w:id="69" w:name="_Hlk181885596"/>
      <w:bookmarkStart w:id="70" w:name="_Hlk164081790"/>
      <w:r w:rsidRPr="00D27D1E">
        <w:t>Topic Q&amp;A</w:t>
      </w:r>
      <w:r w:rsidRPr="00D27D1E">
        <w:rPr>
          <w:szCs w:val="21"/>
        </w:rPr>
        <w:t xml:space="preserve"> </w:t>
      </w:r>
      <w:bookmarkEnd w:id="69"/>
      <w:r w:rsidRPr="00D27D1E">
        <w:rPr>
          <w:szCs w:val="21"/>
        </w:rPr>
        <w:t xml:space="preserve">on the Topic page </w:t>
      </w:r>
      <w:bookmarkEnd w:id="70"/>
      <w:r w:rsidRPr="00D27D1E">
        <w:rPr>
          <w:szCs w:val="21"/>
        </w:rPr>
        <w:t>(for call-specific</w:t>
      </w:r>
      <w:r>
        <w:rPr>
          <w:szCs w:val="21"/>
        </w:rPr>
        <w:t xml:space="preserve"> questions in open calls; not applicable for actions by invitation)</w:t>
      </w:r>
    </w:p>
    <w:p w14:paraId="15E77856" w14:textId="77777777" w:rsidR="001976C7" w:rsidRPr="00AC7E0E" w:rsidRDefault="001976C7" w:rsidP="001976C7">
      <w:pPr>
        <w:widowControl w:val="0"/>
        <w:numPr>
          <w:ilvl w:val="0"/>
          <w:numId w:val="22"/>
        </w:numPr>
        <w:jc w:val="left"/>
        <w:rPr>
          <w:szCs w:val="21"/>
          <w:u w:val="single"/>
        </w:rPr>
      </w:pPr>
      <w:hyperlink r:id="rId45" w:history="1">
        <w:r>
          <w:rPr>
            <w:rStyle w:val="Hyperlink"/>
            <w:szCs w:val="21"/>
          </w:rPr>
          <w:t>Po</w:t>
        </w:r>
        <w:r w:rsidRPr="009A2B08">
          <w:rPr>
            <w:rStyle w:val="Hyperlink"/>
            <w:szCs w:val="21"/>
          </w:rPr>
          <w:t>rtal</w:t>
        </w:r>
        <w:r>
          <w:rPr>
            <w:rStyle w:val="Hyperlink"/>
            <w:szCs w:val="21"/>
          </w:rPr>
          <w:t xml:space="preserve"> &gt; FAQ</w:t>
        </w:r>
      </w:hyperlink>
      <w:r>
        <w:rPr>
          <w:szCs w:val="21"/>
        </w:rPr>
        <w:t xml:space="preserve"> (for general questions).</w:t>
      </w:r>
    </w:p>
    <w:p w14:paraId="7F8711C6" w14:textId="3DAD73F5" w:rsidR="00A53E20" w:rsidRPr="00B870D7" w:rsidRDefault="00A53E20" w:rsidP="00490BCE">
      <w:pPr>
        <w:rPr>
          <w:color w:val="000000"/>
          <w:szCs w:val="21"/>
        </w:rPr>
      </w:pPr>
      <w:bookmarkStart w:id="71" w:name="_Hlk222475216"/>
      <w:r>
        <w:rPr>
          <w:color w:val="000000"/>
          <w:szCs w:val="21"/>
        </w:rPr>
        <w:t xml:space="preserve">Please also consult </w:t>
      </w:r>
      <w:r w:rsidRPr="00DD1170">
        <w:rPr>
          <w:color w:val="000000"/>
          <w:szCs w:val="21"/>
        </w:rPr>
        <w:t xml:space="preserve">the </w:t>
      </w:r>
      <w:bookmarkStart w:id="72" w:name="_Hlk202124846"/>
      <w:r w:rsidR="00DD1170" w:rsidRPr="00DD1170">
        <w:rPr>
          <w:color w:val="000000"/>
        </w:rPr>
        <w:t>Call and Topic pages</w:t>
      </w:r>
      <w:bookmarkEnd w:id="72"/>
      <w:r w:rsidR="00DD1170" w:rsidRPr="00DD1170">
        <w:rPr>
          <w:color w:val="000000"/>
        </w:rPr>
        <w:t xml:space="preserve"> </w:t>
      </w:r>
      <w:r w:rsidRPr="00DD1170">
        <w:rPr>
          <w:color w:val="000000"/>
          <w:szCs w:val="21"/>
        </w:rPr>
        <w:t>regularly</w:t>
      </w:r>
      <w:r>
        <w:rPr>
          <w:color w:val="000000"/>
          <w:szCs w:val="21"/>
        </w:rPr>
        <w:t>, since we will</w:t>
      </w:r>
      <w:r w:rsidR="00B870D7">
        <w:rPr>
          <w:color w:val="000000"/>
          <w:szCs w:val="21"/>
        </w:rPr>
        <w:t xml:space="preserve"> use </w:t>
      </w:r>
      <w:r w:rsidR="00DD1170">
        <w:rPr>
          <w:color w:val="000000"/>
          <w:szCs w:val="21"/>
        </w:rPr>
        <w:t>them</w:t>
      </w:r>
      <w:r w:rsidR="00B870D7">
        <w:rPr>
          <w:color w:val="000000"/>
          <w:szCs w:val="21"/>
        </w:rPr>
        <w:t xml:space="preserve"> to</w:t>
      </w:r>
      <w:r>
        <w:rPr>
          <w:color w:val="000000"/>
          <w:szCs w:val="21"/>
        </w:rPr>
        <w:t xml:space="preserve"> publish </w:t>
      </w:r>
      <w:r w:rsidRPr="00B870D7">
        <w:rPr>
          <w:color w:val="000000"/>
          <w:szCs w:val="21"/>
        </w:rPr>
        <w:t xml:space="preserve">call </w:t>
      </w:r>
      <w:bookmarkStart w:id="73" w:name="_Hlk222475817"/>
      <w:r w:rsidR="0042655C" w:rsidRPr="0042655C">
        <w:rPr>
          <w:color w:val="000000"/>
          <w:szCs w:val="21"/>
        </w:rPr>
        <w:t xml:space="preserve">and topic </w:t>
      </w:r>
      <w:bookmarkEnd w:id="73"/>
      <w:r w:rsidRPr="00B870D7">
        <w:rPr>
          <w:color w:val="000000"/>
          <w:szCs w:val="21"/>
        </w:rPr>
        <w:t>updates.</w:t>
      </w:r>
      <w:bookmarkEnd w:id="71"/>
    </w:p>
    <w:p w14:paraId="7BC1DB87" w14:textId="3584E899" w:rsidR="00A53E20" w:rsidRPr="002D1390" w:rsidRDefault="00A53E20" w:rsidP="00490BCE">
      <w:pPr>
        <w:widowControl w:val="0"/>
        <w:rPr>
          <w:i/>
        </w:rPr>
      </w:pPr>
      <w:r w:rsidRPr="00736C6F">
        <w:rPr>
          <w:i/>
        </w:rPr>
        <w:t>Contact</w:t>
      </w:r>
    </w:p>
    <w:p w14:paraId="570FD1E3" w14:textId="77777777" w:rsidR="00A53E20" w:rsidRPr="00B57534" w:rsidRDefault="00A53E20" w:rsidP="00490BCE">
      <w:pPr>
        <w:pStyle w:val="Default"/>
        <w:spacing w:after="200"/>
        <w:jc w:val="both"/>
        <w:rPr>
          <w:rFonts w:ascii="Verdana" w:hAnsi="Verdana" w:cs="Arial"/>
          <w:color w:val="auto"/>
          <w:sz w:val="20"/>
          <w:szCs w:val="20"/>
          <w:lang w:eastAsia="en-US"/>
        </w:rPr>
      </w:pPr>
      <w:r w:rsidRPr="00B57534">
        <w:rPr>
          <w:rFonts w:ascii="Verdana" w:hAnsi="Verdana" w:cs="Arial"/>
          <w:color w:val="auto"/>
          <w:sz w:val="20"/>
          <w:szCs w:val="20"/>
          <w:lang w:eastAsia="en-US"/>
        </w:rPr>
        <w:t xml:space="preserve">For </w:t>
      </w:r>
      <w:r>
        <w:rPr>
          <w:rFonts w:ascii="Verdana" w:hAnsi="Verdana" w:cs="Arial"/>
          <w:color w:val="auto"/>
          <w:sz w:val="20"/>
          <w:szCs w:val="20"/>
          <w:lang w:eastAsia="en-US"/>
        </w:rPr>
        <w:t xml:space="preserve">individual </w:t>
      </w:r>
      <w:r w:rsidRPr="00B57534">
        <w:rPr>
          <w:rFonts w:ascii="Verdana" w:hAnsi="Verdana" w:cs="Arial"/>
          <w:color w:val="auto"/>
          <w:sz w:val="20"/>
          <w:szCs w:val="20"/>
          <w:lang w:eastAsia="en-US"/>
        </w:rPr>
        <w:t>question</w:t>
      </w:r>
      <w:r>
        <w:rPr>
          <w:rFonts w:ascii="Verdana" w:hAnsi="Verdana" w:cs="Arial"/>
          <w:color w:val="auto"/>
          <w:sz w:val="20"/>
          <w:szCs w:val="20"/>
          <w:lang w:eastAsia="en-US"/>
        </w:rPr>
        <w:t>s on the Portal Submission System</w:t>
      </w:r>
      <w:r w:rsidRPr="00B57534">
        <w:rPr>
          <w:rFonts w:ascii="Verdana" w:hAnsi="Verdana" w:cs="Arial"/>
          <w:color w:val="auto"/>
          <w:sz w:val="20"/>
          <w:szCs w:val="20"/>
          <w:lang w:eastAsia="en-US"/>
        </w:rPr>
        <w:t xml:space="preserve">, please contact the </w:t>
      </w:r>
      <w:hyperlink r:id="rId46" w:history="1">
        <w:r w:rsidRPr="006A30D6">
          <w:rPr>
            <w:rStyle w:val="Hyperlink"/>
            <w:rFonts w:ascii="Verdana" w:hAnsi="Verdana" w:cs="Arial"/>
            <w:sz w:val="20"/>
            <w:szCs w:val="20"/>
            <w:lang w:eastAsia="en-US"/>
          </w:rPr>
          <w:t>IT Helpdesk</w:t>
        </w:r>
      </w:hyperlink>
      <w:r w:rsidRPr="00B57534">
        <w:rPr>
          <w:rFonts w:ascii="Verdana" w:hAnsi="Verdana" w:cs="Arial"/>
          <w:color w:val="auto"/>
          <w:sz w:val="20"/>
          <w:szCs w:val="20"/>
          <w:lang w:eastAsia="en-US"/>
        </w:rPr>
        <w:t>.</w:t>
      </w:r>
    </w:p>
    <w:p w14:paraId="14F3D772" w14:textId="5AAC568B" w:rsidR="00A53E20" w:rsidRPr="00B57534" w:rsidRDefault="00A53E20" w:rsidP="00490BCE">
      <w:pPr>
        <w:pStyle w:val="Text1"/>
        <w:ind w:left="0"/>
        <w:rPr>
          <w:rFonts w:cs="Arial"/>
        </w:rPr>
      </w:pPr>
      <w:r w:rsidRPr="00B57534">
        <w:rPr>
          <w:rFonts w:cs="Arial"/>
        </w:rPr>
        <w:t xml:space="preserve">Non-IT related questions </w:t>
      </w:r>
      <w:r>
        <w:rPr>
          <w:rFonts w:cs="Arial"/>
        </w:rPr>
        <w:t xml:space="preserve">should </w:t>
      </w:r>
      <w:r w:rsidRPr="00B57534">
        <w:rPr>
          <w:rFonts w:cs="Arial"/>
        </w:rPr>
        <w:t xml:space="preserve">be sent to the following email address: </w:t>
      </w:r>
      <w:hyperlink r:id="rId47" w:history="1">
        <w:r w:rsidR="006876FD" w:rsidRPr="00353567">
          <w:rPr>
            <w:rStyle w:val="Hyperlink"/>
          </w:rPr>
          <w:t>ECHO-APPEL@ec.europa.eu</w:t>
        </w:r>
      </w:hyperlink>
      <w:r>
        <w:rPr>
          <w:rFonts w:cs="Arial"/>
        </w:rPr>
        <w:t>.</w:t>
      </w:r>
    </w:p>
    <w:p w14:paraId="699CEC0E" w14:textId="6E2FCE95" w:rsidR="004F5BB7" w:rsidRDefault="00A53E20" w:rsidP="00490BCE">
      <w:pPr>
        <w:pStyle w:val="Text1"/>
        <w:ind w:left="0"/>
        <w:rPr>
          <w:rFonts w:cs="Arial"/>
        </w:rPr>
      </w:pPr>
      <w:r>
        <w:rPr>
          <w:rFonts w:cs="Arial"/>
        </w:rPr>
        <w:t>P</w:t>
      </w:r>
      <w:r w:rsidRPr="00B57534">
        <w:rPr>
          <w:rFonts w:cs="Arial"/>
        </w:rPr>
        <w:t>lease indicate</w:t>
      </w:r>
      <w:r>
        <w:rPr>
          <w:rFonts w:cs="Arial"/>
        </w:rPr>
        <w:t xml:space="preserve"> clearly the reference of the c</w:t>
      </w:r>
      <w:r w:rsidRPr="00B57534">
        <w:rPr>
          <w:rFonts w:cs="Arial"/>
        </w:rPr>
        <w:t xml:space="preserve">all </w:t>
      </w:r>
      <w:r w:rsidR="00504D54">
        <w:rPr>
          <w:rFonts w:cs="Arial"/>
        </w:rPr>
        <w:t xml:space="preserve">and </w:t>
      </w:r>
      <w:r>
        <w:rPr>
          <w:rFonts w:cs="Arial"/>
        </w:rPr>
        <w:t xml:space="preserve">topic to which your question relates </w:t>
      </w:r>
      <w:r w:rsidRPr="000E2A38">
        <w:rPr>
          <w:rFonts w:cs="Arial"/>
          <w:i/>
        </w:rPr>
        <w:t>(see cover page)</w:t>
      </w:r>
      <w:r w:rsidRPr="00B57534">
        <w:rPr>
          <w:rFonts w:cs="Arial"/>
        </w:rPr>
        <w:t>.</w:t>
      </w:r>
    </w:p>
    <w:p w14:paraId="78FB29D1" w14:textId="21937A29" w:rsidR="007D7EC3" w:rsidRDefault="004F5BB7" w:rsidP="007D7EC3">
      <w:pPr>
        <w:pStyle w:val="Heading1"/>
      </w:pPr>
      <w:r>
        <w:rPr>
          <w:rFonts w:cs="Arial"/>
        </w:rPr>
        <w:br w:type="page"/>
      </w:r>
      <w:bookmarkStart w:id="74" w:name="_Toc233826247"/>
      <w:r w:rsidR="00486452">
        <w:lastRenderedPageBreak/>
        <w:t>1</w:t>
      </w:r>
      <w:r w:rsidR="003A59DD">
        <w:t>1</w:t>
      </w:r>
      <w:r w:rsidR="0045030E" w:rsidRPr="00504D54">
        <w:t>. Important</w:t>
      </w:r>
      <w:bookmarkEnd w:id="74"/>
    </w:p>
    <w:p w14:paraId="10A7A4E7" w14:textId="4C634A5E" w:rsidR="002D1390" w:rsidRPr="002D1390" w:rsidRDefault="00A06358" w:rsidP="002D1390">
      <w:r>
        <w:rPr>
          <w:noProof/>
          <w:lang w:eastAsia="en-GB"/>
        </w:rPr>
        <mc:AlternateContent>
          <mc:Choice Requires="wps">
            <w:drawing>
              <wp:anchor distT="0" distB="0" distL="114300" distR="114300" simplePos="0" relativeHeight="251658240" behindDoc="0" locked="0" layoutInCell="1" allowOverlap="1" wp14:anchorId="689130A4" wp14:editId="273F49D6">
                <wp:simplePos x="0" y="0"/>
                <wp:positionH relativeFrom="column">
                  <wp:posOffset>59639</wp:posOffset>
                </wp:positionH>
                <wp:positionV relativeFrom="paragraph">
                  <wp:posOffset>96037</wp:posOffset>
                </wp:positionV>
                <wp:extent cx="5473065" cy="7212788"/>
                <wp:effectExtent l="0" t="0" r="13335" b="26670"/>
                <wp:wrapNone/>
                <wp:docPr id="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7212788"/>
                        </a:xfrm>
                        <a:prstGeom prst="rect">
                          <a:avLst/>
                        </a:prstGeom>
                        <a:solidFill>
                          <a:srgbClr val="F2F2F2"/>
                        </a:solidFill>
                        <a:ln w="19050">
                          <a:solidFill>
                            <a:srgbClr val="BFBFBF"/>
                          </a:solidFill>
                          <a:miter lim="800000"/>
                          <a:headEnd/>
                          <a:tailEnd/>
                        </a:ln>
                      </wps:spPr>
                      <wps:txbx>
                        <w:txbxContent>
                          <w:p w14:paraId="7CBE0DB4" w14:textId="172FCCDA" w:rsidR="00504D54" w:rsidRPr="00F77316" w:rsidRDefault="00504D54" w:rsidP="003B59E5">
                            <w:pPr>
                              <w:pStyle w:val="Text1"/>
                              <w:spacing w:before="120" w:after="120"/>
                              <w:ind w:left="0"/>
                              <w:rPr>
                                <w:b/>
                                <w:color w:val="595959"/>
                                <w:sz w:val="18"/>
                              </w:rPr>
                            </w:pPr>
                            <w:r>
                              <w:rPr>
                                <w:rFonts w:cs="Arial"/>
                                <w:noProof/>
                                <w:color w:val="7F7F7F"/>
                                <w:sz w:val="18"/>
                                <w:szCs w:val="21"/>
                                <w:lang w:eastAsia="en-GB"/>
                              </w:rPr>
                              <w:drawing>
                                <wp:inline distT="0" distB="0" distL="0" distR="0" wp14:anchorId="6F2BC1FE" wp14:editId="3649D758">
                                  <wp:extent cx="178435" cy="178435"/>
                                  <wp:effectExtent l="0" t="0" r="0" b="0"/>
                                  <wp:docPr id="8" name="Picture 8"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rni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Pr="006010BA">
                              <w:rPr>
                                <w:noProof/>
                                <w:sz w:val="18"/>
                                <w:szCs w:val="18"/>
                                <w:lang w:eastAsia="en-GB"/>
                              </w:rPr>
                              <w:t xml:space="preserve"> </w:t>
                            </w:r>
                            <w:r w:rsidRPr="00F77316">
                              <w:rPr>
                                <w:rFonts w:cs="Arial"/>
                                <w:b/>
                                <w:color w:val="595959"/>
                                <w:sz w:val="18"/>
                                <w:szCs w:val="18"/>
                              </w:rPr>
                              <w:t>IMPORTANT</w:t>
                            </w:r>
                          </w:p>
                          <w:p w14:paraId="2220A9E7" w14:textId="443FBBFC" w:rsidR="00504D54" w:rsidRPr="004C550C" w:rsidRDefault="00504D54" w:rsidP="005F4240">
                            <w:pPr>
                              <w:numPr>
                                <w:ilvl w:val="0"/>
                                <w:numId w:val="24"/>
                              </w:numPr>
                              <w:spacing w:after="120"/>
                              <w:ind w:left="480" w:right="79"/>
                              <w:rPr>
                                <w:color w:val="595959"/>
                                <w:sz w:val="18"/>
                                <w:szCs w:val="18"/>
                              </w:rPr>
                            </w:pPr>
                            <w:r w:rsidRPr="00A53E20">
                              <w:rPr>
                                <w:b/>
                                <w:color w:val="595959"/>
                                <w:sz w:val="18"/>
                              </w:rPr>
                              <w:t>Don’t wait</w:t>
                            </w:r>
                            <w:r w:rsidRPr="00A53E20">
                              <w:rPr>
                                <w:color w:val="595959"/>
                                <w:sz w:val="18"/>
                              </w:rPr>
                              <w:t xml:space="preserve"> </w:t>
                            </w:r>
                            <w:r w:rsidRPr="00A53E20">
                              <w:rPr>
                                <w:rFonts w:eastAsia="Calibri"/>
                                <w:b/>
                                <w:color w:val="595959"/>
                                <w:sz w:val="18"/>
                                <w:szCs w:val="18"/>
                              </w:rPr>
                              <w:t>until</w:t>
                            </w:r>
                            <w:r w:rsidRPr="00A53E20">
                              <w:rPr>
                                <w:b/>
                                <w:color w:val="595959"/>
                                <w:sz w:val="18"/>
                              </w:rPr>
                              <w:t xml:space="preserve"> the end</w:t>
                            </w:r>
                            <w:r>
                              <w:rPr>
                                <w:color w:val="595959"/>
                                <w:sz w:val="18"/>
                              </w:rPr>
                              <w:t xml:space="preserve"> </w:t>
                            </w:r>
                            <w:r w:rsidRPr="00A53E20">
                              <w:rPr>
                                <w:rFonts w:eastAsia="Calibri"/>
                                <w:b/>
                                <w:color w:val="595959"/>
                                <w:sz w:val="18"/>
                                <w:szCs w:val="18"/>
                              </w:rPr>
                              <w:t>—</w:t>
                            </w:r>
                            <w:r w:rsidRPr="00A53E20">
                              <w:rPr>
                                <w:color w:val="595959"/>
                                <w:sz w:val="18"/>
                              </w:rPr>
                              <w:t xml:space="preserve"> Complete your </w:t>
                            </w:r>
                            <w:r>
                              <w:rPr>
                                <w:color w:val="595959"/>
                                <w:sz w:val="18"/>
                              </w:rPr>
                              <w:t>application</w:t>
                            </w:r>
                            <w:r w:rsidRPr="00A53E20">
                              <w:rPr>
                                <w:color w:val="595959"/>
                                <w:sz w:val="18"/>
                              </w:rPr>
                              <w:t xml:space="preserve"> sufficiently in advance of the deadline to avoid any last </w:t>
                            </w:r>
                            <w:r w:rsidRPr="004C550C">
                              <w:rPr>
                                <w:color w:val="595959"/>
                                <w:sz w:val="18"/>
                              </w:rPr>
                              <w:t xml:space="preserve">minute </w:t>
                            </w:r>
                            <w:r w:rsidRPr="004C550C">
                              <w:rPr>
                                <w:b/>
                                <w:color w:val="595959"/>
                                <w:sz w:val="18"/>
                              </w:rPr>
                              <w:t>technical problems</w:t>
                            </w:r>
                            <w:r w:rsidRPr="004C550C">
                              <w:rPr>
                                <w:color w:val="595959"/>
                                <w:sz w:val="18"/>
                              </w:rPr>
                              <w:t xml:space="preserve">. Problems due to last minute submissions </w:t>
                            </w:r>
                            <w:r w:rsidRPr="004C550C">
                              <w:rPr>
                                <w:i/>
                                <w:color w:val="595959"/>
                                <w:sz w:val="18"/>
                              </w:rPr>
                              <w:t>(e.g. congestion, etc.)</w:t>
                            </w:r>
                            <w:r w:rsidRPr="004C550C">
                              <w:rPr>
                                <w:color w:val="595959"/>
                                <w:sz w:val="18"/>
                              </w:rPr>
                              <w:t xml:space="preserve"> will be entirely at your risk. </w:t>
                            </w:r>
                          </w:p>
                          <w:p w14:paraId="5A22D1F7" w14:textId="4C1A267F" w:rsidR="00504D54" w:rsidRPr="007D7EC3" w:rsidRDefault="00DD1170" w:rsidP="005F4240">
                            <w:pPr>
                              <w:numPr>
                                <w:ilvl w:val="0"/>
                                <w:numId w:val="24"/>
                              </w:numPr>
                              <w:ind w:left="480" w:right="79"/>
                              <w:rPr>
                                <w:color w:val="595959"/>
                                <w:sz w:val="18"/>
                              </w:rPr>
                            </w:pPr>
                            <w:bookmarkStart w:id="75" w:name="_Hlk222475309"/>
                            <w:r w:rsidRPr="00085C68">
                              <w:rPr>
                                <w:rFonts w:cs="Arial"/>
                                <w:b/>
                                <w:color w:val="595959"/>
                                <w:sz w:val="18"/>
                              </w:rPr>
                              <w:t>Consult</w:t>
                            </w:r>
                            <w:r w:rsidRPr="00085C68">
                              <w:rPr>
                                <w:rFonts w:cs="Arial"/>
                                <w:color w:val="595959"/>
                                <w:sz w:val="18"/>
                              </w:rPr>
                              <w:t xml:space="preserve"> </w:t>
                            </w:r>
                            <w:r w:rsidRPr="00DD1170">
                              <w:rPr>
                                <w:rFonts w:cs="Arial"/>
                                <w:color w:val="595959"/>
                                <w:sz w:val="18"/>
                              </w:rPr>
                              <w:t xml:space="preserve">the </w:t>
                            </w:r>
                            <w:r w:rsidRPr="00DD1170">
                              <w:rPr>
                                <w:rFonts w:eastAsia="Calibri"/>
                                <w:color w:val="595959"/>
                                <w:sz w:val="18"/>
                                <w:szCs w:val="18"/>
                              </w:rPr>
                              <w:t xml:space="preserve">Portal Call and Topic </w:t>
                            </w:r>
                            <w:r w:rsidRPr="007D7EC3">
                              <w:rPr>
                                <w:rFonts w:eastAsia="Calibri"/>
                                <w:color w:val="595959"/>
                                <w:sz w:val="18"/>
                                <w:szCs w:val="18"/>
                              </w:rPr>
                              <w:t>pages</w:t>
                            </w:r>
                            <w:r w:rsidR="006876FD" w:rsidRPr="007D7EC3">
                              <w:rPr>
                                <w:rFonts w:cs="Arial"/>
                                <w:color w:val="595959"/>
                                <w:sz w:val="18"/>
                              </w:rPr>
                              <w:t xml:space="preserve"> </w:t>
                            </w:r>
                            <w:r w:rsidRPr="007D7EC3">
                              <w:rPr>
                                <w:rFonts w:eastAsia="Calibri"/>
                                <w:color w:val="595959"/>
                                <w:sz w:val="18"/>
                                <w:szCs w:val="18"/>
                              </w:rPr>
                              <w:t>regularly. We will use them to publish updates and additional info</w:t>
                            </w:r>
                            <w:r w:rsidRPr="007D7EC3">
                              <w:rPr>
                                <w:rFonts w:cs="Arial"/>
                                <w:color w:val="595959"/>
                                <w:sz w:val="18"/>
                              </w:rPr>
                              <w:t xml:space="preserve">rmation on the call (call </w:t>
                            </w:r>
                            <w:r w:rsidR="0042655C" w:rsidRPr="007D7EC3">
                              <w:rPr>
                                <w:rFonts w:cs="Arial"/>
                                <w:color w:val="595959"/>
                                <w:sz w:val="18"/>
                              </w:rPr>
                              <w:t xml:space="preserve">and topic </w:t>
                            </w:r>
                            <w:r w:rsidRPr="007D7EC3">
                              <w:rPr>
                                <w:rFonts w:cs="Arial"/>
                                <w:color w:val="595959"/>
                                <w:sz w:val="18"/>
                              </w:rPr>
                              <w:t>updates).</w:t>
                            </w:r>
                            <w:bookmarkEnd w:id="75"/>
                          </w:p>
                          <w:p w14:paraId="04DDE2C6" w14:textId="1FD28BC2" w:rsidR="00504D54" w:rsidRPr="007D7EC3" w:rsidRDefault="00504D54" w:rsidP="005F4240">
                            <w:pPr>
                              <w:numPr>
                                <w:ilvl w:val="0"/>
                                <w:numId w:val="24"/>
                              </w:numPr>
                              <w:ind w:left="480" w:right="79"/>
                              <w:rPr>
                                <w:rFonts w:cs="Arial"/>
                                <w:color w:val="595959"/>
                                <w:sz w:val="18"/>
                                <w:szCs w:val="18"/>
                              </w:rPr>
                            </w:pPr>
                            <w:r w:rsidRPr="007D7EC3">
                              <w:rPr>
                                <w:rFonts w:cs="Arial"/>
                                <w:b/>
                                <w:color w:val="595959"/>
                                <w:sz w:val="18"/>
                                <w:szCs w:val="18"/>
                              </w:rPr>
                              <w:t>Funding &amp; Tenders Portal Electronic Exchange System</w:t>
                            </w:r>
                            <w:r w:rsidRPr="007D7EC3">
                              <w:rPr>
                                <w:rFonts w:cs="Arial"/>
                                <w:color w:val="595959"/>
                                <w:sz w:val="18"/>
                                <w:szCs w:val="18"/>
                              </w:rPr>
                              <w:t xml:space="preserve"> </w:t>
                            </w:r>
                            <w:r w:rsidRPr="007D7EC3">
                              <w:rPr>
                                <w:rFonts w:eastAsia="Calibri"/>
                                <w:b/>
                                <w:color w:val="595959"/>
                                <w:sz w:val="18"/>
                                <w:szCs w:val="18"/>
                              </w:rPr>
                              <w:t>—</w:t>
                            </w:r>
                            <w:r w:rsidRPr="007D7EC3">
                              <w:rPr>
                                <w:rFonts w:eastAsia="Calibri"/>
                                <w:bCs/>
                                <w:color w:val="595959"/>
                                <w:sz w:val="18"/>
                                <w:szCs w:val="18"/>
                              </w:rPr>
                              <w:t xml:space="preserve"> </w:t>
                            </w:r>
                            <w:r w:rsidRPr="007D7EC3">
                              <w:rPr>
                                <w:rFonts w:cs="Arial"/>
                                <w:color w:val="595959"/>
                                <w:sz w:val="18"/>
                                <w:szCs w:val="18"/>
                              </w:rPr>
                              <w:t xml:space="preserve">By submitting the application, you </w:t>
                            </w:r>
                            <w:r w:rsidRPr="007D7EC3">
                              <w:rPr>
                                <w:rFonts w:cs="Arial"/>
                                <w:b/>
                                <w:color w:val="595959"/>
                                <w:sz w:val="18"/>
                                <w:szCs w:val="18"/>
                              </w:rPr>
                              <w:t>accept</w:t>
                            </w:r>
                            <w:r w:rsidRPr="007D7EC3">
                              <w:rPr>
                                <w:rFonts w:cs="Arial"/>
                                <w:color w:val="595959"/>
                                <w:sz w:val="18"/>
                                <w:szCs w:val="18"/>
                              </w:rPr>
                              <w:t xml:space="preserve"> to use the electronic exchange system in accordance with the</w:t>
                            </w:r>
                            <w:r w:rsidRPr="007D7EC3">
                              <w:rPr>
                                <w:rFonts w:cs="Arial"/>
                                <w:sz w:val="18"/>
                                <w:szCs w:val="18"/>
                              </w:rPr>
                              <w:t xml:space="preserve"> </w:t>
                            </w:r>
                            <w:hyperlink r:id="rId49" w:history="1">
                              <w:r w:rsidRPr="007D7EC3">
                                <w:rPr>
                                  <w:rStyle w:val="Hyperlink"/>
                                  <w:rFonts w:cs="Arial"/>
                                  <w:sz w:val="18"/>
                                  <w:szCs w:val="18"/>
                                </w:rPr>
                                <w:t>Portal Terms &amp; Conditions</w:t>
                              </w:r>
                            </w:hyperlink>
                            <w:r w:rsidRPr="007D7EC3">
                              <w:rPr>
                                <w:rFonts w:cs="Arial"/>
                                <w:color w:val="7F7F7F"/>
                                <w:sz w:val="18"/>
                                <w:szCs w:val="18"/>
                              </w:rPr>
                              <w:t>.</w:t>
                            </w:r>
                          </w:p>
                          <w:p w14:paraId="0A76D43C" w14:textId="6B484CAB" w:rsidR="00504D54" w:rsidRPr="007D7EC3" w:rsidRDefault="00504D54" w:rsidP="005F4240">
                            <w:pPr>
                              <w:numPr>
                                <w:ilvl w:val="0"/>
                                <w:numId w:val="24"/>
                              </w:numPr>
                              <w:ind w:left="480" w:right="79"/>
                              <w:rPr>
                                <w:rFonts w:cs="Arial"/>
                                <w:color w:val="595959"/>
                                <w:sz w:val="18"/>
                                <w:szCs w:val="18"/>
                              </w:rPr>
                            </w:pPr>
                            <w:r w:rsidRPr="007D7EC3">
                              <w:rPr>
                                <w:b/>
                                <w:color w:val="595959"/>
                                <w:sz w:val="18"/>
                                <w:szCs w:val="18"/>
                              </w:rPr>
                              <w:t>Registration</w:t>
                            </w:r>
                            <w:r w:rsidRPr="007D7EC3">
                              <w:rPr>
                                <w:rFonts w:cs="Arial"/>
                                <w:color w:val="595959"/>
                                <w:sz w:val="18"/>
                              </w:rPr>
                              <w:t xml:space="preserve"> </w:t>
                            </w:r>
                            <w:r w:rsidRPr="007D7EC3">
                              <w:rPr>
                                <w:rFonts w:eastAsia="Calibri"/>
                                <w:b/>
                                <w:color w:val="595959"/>
                                <w:sz w:val="18"/>
                                <w:szCs w:val="18"/>
                              </w:rPr>
                              <w:t>—</w:t>
                            </w:r>
                            <w:r w:rsidRPr="007D7EC3">
                              <w:rPr>
                                <w:rFonts w:eastAsia="Calibri"/>
                                <w:bCs/>
                                <w:color w:val="595959"/>
                                <w:sz w:val="18"/>
                                <w:szCs w:val="18"/>
                              </w:rPr>
                              <w:t xml:space="preserve"> </w:t>
                            </w:r>
                            <w:r w:rsidRPr="007D7EC3">
                              <w:rPr>
                                <w:rFonts w:cs="Arial"/>
                                <w:color w:val="595959"/>
                                <w:sz w:val="18"/>
                              </w:rPr>
                              <w:t>Before</w:t>
                            </w:r>
                            <w:r w:rsidRPr="007D7EC3">
                              <w:rPr>
                                <w:rFonts w:cs="Arial"/>
                                <w:color w:val="595959"/>
                                <w:sz w:val="18"/>
                                <w:szCs w:val="18"/>
                              </w:rPr>
                              <w:t xml:space="preserve"> submitting the application, you must be registered in the</w:t>
                            </w:r>
                            <w:r w:rsidRPr="007D7EC3">
                              <w:rPr>
                                <w:rFonts w:cs="Arial"/>
                                <w:sz w:val="18"/>
                                <w:szCs w:val="18"/>
                              </w:rPr>
                              <w:t xml:space="preserve"> </w:t>
                            </w:r>
                            <w:hyperlink r:id="rId50" w:history="1">
                              <w:r w:rsidRPr="007D7EC3">
                                <w:rPr>
                                  <w:rStyle w:val="Hyperlink"/>
                                  <w:rFonts w:cs="Arial"/>
                                  <w:sz w:val="18"/>
                                  <w:szCs w:val="18"/>
                                </w:rPr>
                                <w:t>Participant Register</w:t>
                              </w:r>
                            </w:hyperlink>
                            <w:r w:rsidRPr="007D7EC3">
                              <w:rPr>
                                <w:rFonts w:cs="Arial"/>
                                <w:color w:val="595959"/>
                                <w:sz w:val="18"/>
                                <w:szCs w:val="18"/>
                              </w:rPr>
                              <w:t>. The participant identification code (PIC) is mandatory for the Application Form.</w:t>
                            </w:r>
                          </w:p>
                          <w:p w14:paraId="49B7E70E" w14:textId="32ABEA55" w:rsidR="0064604D" w:rsidRPr="008D244D" w:rsidRDefault="0064604D" w:rsidP="0064604D">
                            <w:pPr>
                              <w:numPr>
                                <w:ilvl w:val="0"/>
                                <w:numId w:val="24"/>
                              </w:numPr>
                              <w:ind w:left="480" w:right="79"/>
                              <w:rPr>
                                <w:rFonts w:cs="Arial"/>
                                <w:bCs/>
                                <w:iCs/>
                                <w:color w:val="595959" w:themeColor="text1" w:themeTint="A6"/>
                                <w:sz w:val="18"/>
                                <w:szCs w:val="18"/>
                              </w:rPr>
                            </w:pPr>
                            <w:bookmarkStart w:id="76" w:name="_Hlk233204514"/>
                            <w:r w:rsidRPr="007D7EC3">
                              <w:rPr>
                                <w:rFonts w:cs="Arial"/>
                                <w:b/>
                                <w:color w:val="595959"/>
                                <w:sz w:val="18"/>
                              </w:rPr>
                              <w:t>No resubmission</w:t>
                            </w:r>
                            <w:r w:rsidRPr="007D7EC3">
                              <w:rPr>
                                <w:rFonts w:cs="Arial"/>
                                <w:color w:val="595959"/>
                                <w:sz w:val="18"/>
                              </w:rPr>
                              <w:t xml:space="preserve"> </w:t>
                            </w:r>
                            <w:r w:rsidRPr="007D7EC3">
                              <w:rPr>
                                <w:rFonts w:eastAsia="Calibri"/>
                                <w:b/>
                                <w:color w:val="595959"/>
                                <w:sz w:val="18"/>
                                <w:szCs w:val="18"/>
                              </w:rPr>
                              <w:t>—</w:t>
                            </w:r>
                            <w:r w:rsidRPr="007D7EC3">
                              <w:rPr>
                                <w:rFonts w:cs="Arial"/>
                                <w:color w:val="595959"/>
                                <w:sz w:val="18"/>
                              </w:rPr>
                              <w:t xml:space="preserve"> Since this is a continuously open call without cut-off dates, </w:t>
                            </w:r>
                            <w:r w:rsidR="007D7EC3" w:rsidRPr="008D244D">
                              <w:rPr>
                                <w:rFonts w:cs="Arial"/>
                                <w:color w:val="595959" w:themeColor="text1" w:themeTint="A6"/>
                                <w:sz w:val="18"/>
                              </w:rPr>
                              <w:t>applications</w:t>
                            </w:r>
                            <w:r w:rsidR="007D7EC3" w:rsidRPr="007D7EC3">
                              <w:rPr>
                                <w:rFonts w:cs="Arial"/>
                                <w:color w:val="7030A0"/>
                                <w:sz w:val="18"/>
                              </w:rPr>
                              <w:t xml:space="preserve"> </w:t>
                            </w:r>
                            <w:r w:rsidRPr="007D7EC3">
                              <w:rPr>
                                <w:rFonts w:cs="Arial"/>
                                <w:color w:val="595959"/>
                                <w:sz w:val="18"/>
                              </w:rPr>
                              <w:t xml:space="preserve">that have been submitted in the Submission System can NOT be changed and re-submitted. Once </w:t>
                            </w:r>
                            <w:r w:rsidRPr="008D244D">
                              <w:rPr>
                                <w:rFonts w:cs="Arial"/>
                                <w:color w:val="595959" w:themeColor="text1" w:themeTint="A6"/>
                                <w:sz w:val="18"/>
                              </w:rPr>
                              <w:t>a</w:t>
                            </w:r>
                            <w:r w:rsidR="007D7EC3" w:rsidRPr="008D244D">
                              <w:rPr>
                                <w:rFonts w:cs="Arial"/>
                                <w:color w:val="595959" w:themeColor="text1" w:themeTint="A6"/>
                                <w:sz w:val="18"/>
                              </w:rPr>
                              <w:t>n</w:t>
                            </w:r>
                            <w:r w:rsidRPr="008D244D">
                              <w:rPr>
                                <w:rFonts w:cs="Arial"/>
                                <w:color w:val="595959" w:themeColor="text1" w:themeTint="A6"/>
                                <w:sz w:val="18"/>
                              </w:rPr>
                              <w:t xml:space="preserve"> </w:t>
                            </w:r>
                            <w:r w:rsidR="007D7EC3" w:rsidRPr="008D244D">
                              <w:rPr>
                                <w:rFonts w:cs="Arial"/>
                                <w:color w:val="595959" w:themeColor="text1" w:themeTint="A6"/>
                                <w:sz w:val="18"/>
                              </w:rPr>
                              <w:t>application</w:t>
                            </w:r>
                            <w:r w:rsidRPr="008D244D">
                              <w:rPr>
                                <w:rFonts w:cs="Arial"/>
                                <w:color w:val="595959" w:themeColor="text1" w:themeTint="A6"/>
                                <w:sz w:val="18"/>
                              </w:rPr>
                              <w:t xml:space="preserve"> is submitted, it will immediately be sent to evaluation.</w:t>
                            </w:r>
                          </w:p>
                          <w:bookmarkEnd w:id="76"/>
                          <w:p w14:paraId="4770F737" w14:textId="4FB228FE" w:rsidR="00504D54" w:rsidRPr="008D244D" w:rsidRDefault="00504D54" w:rsidP="005F4240">
                            <w:pPr>
                              <w:numPr>
                                <w:ilvl w:val="0"/>
                                <w:numId w:val="24"/>
                              </w:numPr>
                              <w:ind w:left="480" w:right="79"/>
                              <w:rPr>
                                <w:noProof/>
                                <w:color w:val="595959" w:themeColor="text1" w:themeTint="A6"/>
                                <w:sz w:val="18"/>
                                <w:szCs w:val="18"/>
                              </w:rPr>
                            </w:pPr>
                            <w:r w:rsidRPr="008D244D">
                              <w:rPr>
                                <w:rFonts w:cs="Arial"/>
                                <w:b/>
                                <w:color w:val="595959" w:themeColor="text1" w:themeTint="A6"/>
                                <w:sz w:val="18"/>
                                <w:szCs w:val="18"/>
                              </w:rPr>
                              <w:t xml:space="preserve">Rejection </w:t>
                            </w:r>
                            <w:r w:rsidRPr="008D244D">
                              <w:rPr>
                                <w:rFonts w:eastAsia="Calibri"/>
                                <w:b/>
                                <w:color w:val="595959" w:themeColor="text1" w:themeTint="A6"/>
                                <w:sz w:val="18"/>
                                <w:szCs w:val="18"/>
                              </w:rPr>
                              <w:t>—</w:t>
                            </w:r>
                            <w:r w:rsidRPr="008D244D">
                              <w:rPr>
                                <w:rFonts w:eastAsia="Calibri"/>
                                <w:bCs/>
                                <w:color w:val="595959" w:themeColor="text1" w:themeTint="A6"/>
                                <w:sz w:val="18"/>
                                <w:szCs w:val="18"/>
                              </w:rPr>
                              <w:t xml:space="preserve"> </w:t>
                            </w:r>
                            <w:r w:rsidRPr="008D244D">
                              <w:rPr>
                                <w:rFonts w:cs="Arial"/>
                                <w:color w:val="595959" w:themeColor="text1" w:themeTint="A6"/>
                                <w:sz w:val="18"/>
                                <w:szCs w:val="18"/>
                              </w:rPr>
                              <w:t xml:space="preserve">By submitting the application, you accept all the call conditions set out in this this Call Document (and the documents it refers to). Applications that do not comply with all the call conditions will be </w:t>
                            </w:r>
                            <w:r w:rsidRPr="008D244D">
                              <w:rPr>
                                <w:rFonts w:cs="Arial"/>
                                <w:bCs/>
                                <w:color w:val="595959" w:themeColor="text1" w:themeTint="A6"/>
                                <w:sz w:val="18"/>
                                <w:szCs w:val="18"/>
                              </w:rPr>
                              <w:t>rejected</w:t>
                            </w:r>
                            <w:r w:rsidRPr="008D244D">
                              <w:rPr>
                                <w:rFonts w:cs="Arial"/>
                                <w:color w:val="595959" w:themeColor="text1" w:themeTint="A6"/>
                                <w:sz w:val="18"/>
                                <w:szCs w:val="18"/>
                              </w:rPr>
                              <w:t>.</w:t>
                            </w:r>
                          </w:p>
                          <w:p w14:paraId="53C8CED9" w14:textId="4B2E2615" w:rsidR="00504D54" w:rsidRPr="008D244D" w:rsidRDefault="00504D54" w:rsidP="005F4240">
                            <w:pPr>
                              <w:numPr>
                                <w:ilvl w:val="0"/>
                                <w:numId w:val="24"/>
                              </w:numPr>
                              <w:ind w:left="480" w:right="79"/>
                              <w:rPr>
                                <w:color w:val="595959" w:themeColor="text1" w:themeTint="A6"/>
                                <w:sz w:val="18"/>
                                <w:szCs w:val="18"/>
                              </w:rPr>
                            </w:pPr>
                            <w:r w:rsidRPr="008D244D">
                              <w:rPr>
                                <w:rFonts w:cs="Arial"/>
                                <w:b/>
                                <w:color w:val="595959" w:themeColor="text1" w:themeTint="A6"/>
                                <w:sz w:val="18"/>
                                <w:szCs w:val="18"/>
                              </w:rPr>
                              <w:t xml:space="preserve">Cancellation </w:t>
                            </w:r>
                            <w:r w:rsidRPr="008D244D">
                              <w:rPr>
                                <w:rFonts w:eastAsia="Calibri"/>
                                <w:b/>
                                <w:color w:val="595959" w:themeColor="text1" w:themeTint="A6"/>
                                <w:sz w:val="18"/>
                                <w:szCs w:val="18"/>
                              </w:rPr>
                              <w:t>—</w:t>
                            </w:r>
                            <w:r w:rsidRPr="008D244D">
                              <w:rPr>
                                <w:rFonts w:eastAsia="Calibri"/>
                                <w:bCs/>
                                <w:color w:val="595959" w:themeColor="text1" w:themeTint="A6"/>
                                <w:sz w:val="18"/>
                                <w:szCs w:val="18"/>
                              </w:rPr>
                              <w:t xml:space="preserve"> </w:t>
                            </w:r>
                            <w:r w:rsidRPr="008D244D">
                              <w:rPr>
                                <w:rFonts w:eastAsia="Calibri"/>
                                <w:color w:val="595959" w:themeColor="text1" w:themeTint="A6"/>
                                <w:sz w:val="18"/>
                                <w:szCs w:val="18"/>
                              </w:rPr>
                              <w:t xml:space="preserve">There may be circumstances which may require the cancellation of the call. In this case, you will be informed via a call </w:t>
                            </w:r>
                            <w:bookmarkStart w:id="77" w:name="_Hlk222475724"/>
                            <w:r w:rsidR="0042655C" w:rsidRPr="008D244D">
                              <w:rPr>
                                <w:rFonts w:cs="Arial"/>
                                <w:color w:val="595959" w:themeColor="text1" w:themeTint="A6"/>
                                <w:sz w:val="18"/>
                              </w:rPr>
                              <w:t xml:space="preserve">or topic </w:t>
                            </w:r>
                            <w:bookmarkEnd w:id="77"/>
                            <w:r w:rsidRPr="008D244D">
                              <w:rPr>
                                <w:rFonts w:eastAsia="Calibri"/>
                                <w:color w:val="595959" w:themeColor="text1" w:themeTint="A6"/>
                                <w:sz w:val="18"/>
                                <w:szCs w:val="18"/>
                              </w:rPr>
                              <w:t>update. Please note that cancellations are without entitlement to compensation.</w:t>
                            </w:r>
                          </w:p>
                          <w:p w14:paraId="3ED30385" w14:textId="41B45FCA" w:rsidR="0042655C" w:rsidRPr="008D244D" w:rsidRDefault="0042655C" w:rsidP="005F4240">
                            <w:pPr>
                              <w:numPr>
                                <w:ilvl w:val="0"/>
                                <w:numId w:val="24"/>
                              </w:numPr>
                              <w:ind w:left="480" w:right="79"/>
                              <w:rPr>
                                <w:color w:val="595959" w:themeColor="text1" w:themeTint="A6"/>
                                <w:sz w:val="18"/>
                                <w:szCs w:val="18"/>
                              </w:rPr>
                            </w:pPr>
                            <w:r w:rsidRPr="008D244D">
                              <w:rPr>
                                <w:b/>
                                <w:color w:val="595959" w:themeColor="text1" w:themeTint="A6"/>
                                <w:sz w:val="18"/>
                                <w:szCs w:val="18"/>
                                <w:lang w:eastAsia="en-GB"/>
                              </w:rPr>
                              <w:t>Language</w:t>
                            </w:r>
                            <w:r w:rsidRPr="008D244D">
                              <w:rPr>
                                <w:color w:val="595959" w:themeColor="text1" w:themeTint="A6"/>
                                <w:sz w:val="18"/>
                                <w:szCs w:val="18"/>
                                <w:lang w:eastAsia="en-GB"/>
                              </w:rPr>
                              <w:t xml:space="preserve"> </w:t>
                            </w:r>
                            <w:r w:rsidRPr="008D244D">
                              <w:rPr>
                                <w:rFonts w:eastAsia="Calibri"/>
                                <w:b/>
                                <w:color w:val="595959" w:themeColor="text1" w:themeTint="A6"/>
                                <w:sz w:val="18"/>
                                <w:szCs w:val="18"/>
                              </w:rPr>
                              <w:t>—</w:t>
                            </w:r>
                            <w:r w:rsidR="00943A5B" w:rsidRPr="008D244D">
                              <w:rPr>
                                <w:color w:val="595959" w:themeColor="text1" w:themeTint="A6"/>
                                <w:sz w:val="18"/>
                                <w:szCs w:val="18"/>
                              </w:rPr>
                              <w:t>F</w:t>
                            </w:r>
                            <w:r w:rsidR="006876FD" w:rsidRPr="008D244D">
                              <w:rPr>
                                <w:color w:val="595959" w:themeColor="text1" w:themeTint="A6"/>
                                <w:sz w:val="18"/>
                                <w:szCs w:val="18"/>
                              </w:rPr>
                              <w:t>or reasons of efficiency, we strongly advise you to use English</w:t>
                            </w:r>
                            <w:r w:rsidR="00943A5B" w:rsidRPr="008D244D">
                              <w:rPr>
                                <w:color w:val="595959" w:themeColor="text1" w:themeTint="A6"/>
                                <w:sz w:val="18"/>
                                <w:szCs w:val="18"/>
                              </w:rPr>
                              <w:t xml:space="preserve"> for your application</w:t>
                            </w:r>
                            <w:r w:rsidR="006876FD" w:rsidRPr="008D244D">
                              <w:rPr>
                                <w:color w:val="595959" w:themeColor="text1" w:themeTint="A6"/>
                                <w:sz w:val="18"/>
                                <w:szCs w:val="18"/>
                              </w:rPr>
                              <w:t xml:space="preserve">. </w:t>
                            </w:r>
                            <w:r w:rsidR="009872D0" w:rsidRPr="008D244D">
                              <w:rPr>
                                <w:color w:val="595959" w:themeColor="text1" w:themeTint="A6"/>
                                <w:sz w:val="18"/>
                                <w:szCs w:val="18"/>
                              </w:rPr>
                              <w:t xml:space="preserve">If you need the call documentation </w:t>
                            </w:r>
                            <w:r w:rsidR="006876FD" w:rsidRPr="008D244D">
                              <w:rPr>
                                <w:color w:val="595959" w:themeColor="text1" w:themeTint="A6"/>
                                <w:sz w:val="18"/>
                                <w:szCs w:val="18"/>
                              </w:rPr>
                              <w:t xml:space="preserve">in another official EU language, please submit a request within 10 days after call publication (for the contact information, </w:t>
                            </w:r>
                            <w:r w:rsidR="006876FD" w:rsidRPr="008D244D">
                              <w:rPr>
                                <w:i/>
                                <w:color w:val="595959" w:themeColor="text1" w:themeTint="A6"/>
                                <w:sz w:val="18"/>
                                <w:szCs w:val="18"/>
                              </w:rPr>
                              <w:t>see section 10</w:t>
                            </w:r>
                            <w:r w:rsidR="006876FD" w:rsidRPr="008D244D">
                              <w:rPr>
                                <w:color w:val="595959" w:themeColor="text1" w:themeTint="A6"/>
                                <w:sz w:val="18"/>
                                <w:szCs w:val="18"/>
                              </w:rPr>
                              <w:t>).</w:t>
                            </w:r>
                          </w:p>
                          <w:p w14:paraId="170F041C" w14:textId="6F889FAE" w:rsidR="006876FD" w:rsidRPr="008D244D" w:rsidRDefault="00C70860" w:rsidP="005F4240">
                            <w:pPr>
                              <w:numPr>
                                <w:ilvl w:val="0"/>
                                <w:numId w:val="24"/>
                              </w:numPr>
                              <w:ind w:left="480" w:right="79"/>
                              <w:rPr>
                                <w:rFonts w:cs="Arial"/>
                                <w:color w:val="595959" w:themeColor="text1" w:themeTint="A6"/>
                                <w:sz w:val="18"/>
                              </w:rPr>
                            </w:pPr>
                            <w:r w:rsidRPr="008D244D">
                              <w:rPr>
                                <w:b/>
                                <w:bCs/>
                                <w:color w:val="595959" w:themeColor="text1" w:themeTint="A6"/>
                                <w:sz w:val="18"/>
                                <w:szCs w:val="18"/>
                                <w:lang w:bidi="en-US"/>
                              </w:rPr>
                              <w:t xml:space="preserve">Confidentiality </w:t>
                            </w:r>
                            <w:r w:rsidRPr="008D244D">
                              <w:rPr>
                                <w:rFonts w:eastAsia="Calibri"/>
                                <w:b/>
                                <w:color w:val="595959" w:themeColor="text1" w:themeTint="A6"/>
                                <w:sz w:val="18"/>
                                <w:szCs w:val="18"/>
                              </w:rPr>
                              <w:t xml:space="preserve">— </w:t>
                            </w:r>
                            <w:r w:rsidRPr="008D244D">
                              <w:rPr>
                                <w:color w:val="595959" w:themeColor="text1" w:themeTint="A6"/>
                                <w:sz w:val="18"/>
                                <w:szCs w:val="18"/>
                                <w:lang w:bidi="en-US"/>
                              </w:rPr>
                              <w:t>Information that you share (including as part of the proposal) will be subject to the same confidentiality arrangements as those set out for grant agreements and normally protected like EU internal information (‘Commission use’).</w:t>
                            </w:r>
                          </w:p>
                          <w:p w14:paraId="24163BBA" w14:textId="3B65B855" w:rsidR="00504D54" w:rsidRPr="003B59E5" w:rsidRDefault="00504D54" w:rsidP="005F4240">
                            <w:pPr>
                              <w:numPr>
                                <w:ilvl w:val="0"/>
                                <w:numId w:val="24"/>
                              </w:numPr>
                              <w:ind w:left="480" w:right="79"/>
                              <w:rPr>
                                <w:rFonts w:cs="Arial"/>
                                <w:color w:val="595959"/>
                                <w:sz w:val="18"/>
                                <w:szCs w:val="18"/>
                              </w:rPr>
                            </w:pPr>
                            <w:r w:rsidRPr="008D244D">
                              <w:rPr>
                                <w:b/>
                                <w:color w:val="595959" w:themeColor="text1" w:themeTint="A6"/>
                                <w:sz w:val="18"/>
                                <w:szCs w:val="18"/>
                              </w:rPr>
                              <w:t>Data protection</w:t>
                            </w:r>
                            <w:r w:rsidRPr="008D244D">
                              <w:rPr>
                                <w:rFonts w:cs="Arial"/>
                                <w:color w:val="595959" w:themeColor="text1" w:themeTint="A6"/>
                                <w:sz w:val="18"/>
                              </w:rPr>
                              <w:t xml:space="preserve"> </w:t>
                            </w:r>
                            <w:r w:rsidRPr="008D244D">
                              <w:rPr>
                                <w:rFonts w:eastAsia="Calibri"/>
                                <w:b/>
                                <w:color w:val="595959" w:themeColor="text1" w:themeTint="A6"/>
                                <w:sz w:val="18"/>
                                <w:szCs w:val="18"/>
                              </w:rPr>
                              <w:t>—</w:t>
                            </w:r>
                            <w:r w:rsidRPr="008D244D">
                              <w:rPr>
                                <w:rFonts w:eastAsia="Calibri"/>
                                <w:bCs/>
                                <w:color w:val="595959" w:themeColor="text1" w:themeTint="A6"/>
                                <w:sz w:val="18"/>
                                <w:szCs w:val="18"/>
                              </w:rPr>
                              <w:t xml:space="preserve"> </w:t>
                            </w:r>
                            <w:r w:rsidRPr="008D244D">
                              <w:rPr>
                                <w:rFonts w:cs="Arial"/>
                                <w:color w:val="595959" w:themeColor="text1" w:themeTint="A6"/>
                                <w:sz w:val="18"/>
                              </w:rPr>
                              <w:t xml:space="preserve">The </w:t>
                            </w:r>
                            <w:r w:rsidRPr="008D244D">
                              <w:rPr>
                                <w:color w:val="595959" w:themeColor="text1" w:themeTint="A6"/>
                                <w:sz w:val="18"/>
                                <w:szCs w:val="18"/>
                              </w:rPr>
                              <w:t>submission</w:t>
                            </w:r>
                            <w:r w:rsidRPr="008D244D">
                              <w:rPr>
                                <w:rFonts w:cs="Arial"/>
                                <w:color w:val="595959" w:themeColor="text1" w:themeTint="A6"/>
                                <w:sz w:val="18"/>
                              </w:rPr>
                              <w:t xml:space="preserve"> of an application under this call involves the collection, use and processing </w:t>
                            </w:r>
                            <w:r w:rsidRPr="00047E52">
                              <w:rPr>
                                <w:rFonts w:cs="Arial"/>
                                <w:color w:val="595959"/>
                                <w:sz w:val="18"/>
                              </w:rPr>
                              <w:t>of personal data. This data will be processed in accordance</w:t>
                            </w:r>
                            <w:r w:rsidRPr="00504D54">
                              <w:rPr>
                                <w:rFonts w:cs="Arial"/>
                                <w:color w:val="595959"/>
                                <w:sz w:val="18"/>
                              </w:rPr>
                              <w:t xml:space="preserve"> with Regulation </w:t>
                            </w:r>
                            <w:hyperlink r:id="rId51" w:history="1">
                              <w:r w:rsidRPr="00504D54">
                                <w:rPr>
                                  <w:rStyle w:val="Hyperlink"/>
                                  <w:rFonts w:cs="Arial"/>
                                  <w:sz w:val="18"/>
                                </w:rPr>
                                <w:t>2018/1725</w:t>
                              </w:r>
                            </w:hyperlink>
                            <w:r w:rsidRPr="00504D54">
                              <w:rPr>
                                <w:rFonts w:cs="Arial"/>
                                <w:color w:val="595959"/>
                                <w:sz w:val="18"/>
                              </w:rPr>
                              <w:t>. It will be process</w:t>
                            </w:r>
                            <w:r w:rsidRPr="008D244D">
                              <w:rPr>
                                <w:rFonts w:cs="Arial"/>
                                <w:color w:val="595959" w:themeColor="text1" w:themeTint="A6"/>
                                <w:sz w:val="18"/>
                              </w:rPr>
                              <w:t>ed solely for the purpose of evaluating your application (and subsequent management of the certificate</w:t>
                            </w:r>
                            <w:r w:rsidRPr="00BE632C">
                              <w:rPr>
                                <w:rFonts w:cs="Arial"/>
                                <w:color w:val="595959"/>
                                <w:sz w:val="18"/>
                              </w:rPr>
                              <w:t xml:space="preserve">). Details are explained in the </w:t>
                            </w:r>
                            <w:hyperlink r:id="rId52" w:history="1">
                              <w:r>
                                <w:rPr>
                                  <w:rStyle w:val="Hyperlink"/>
                                  <w:rFonts w:cs="Arial"/>
                                  <w:sz w:val="18"/>
                                </w:rPr>
                                <w:t>Funding &amp; Tenders P</w:t>
                              </w:r>
                              <w:r w:rsidRPr="006A30D6">
                                <w:rPr>
                                  <w:rStyle w:val="Hyperlink"/>
                                  <w:rFonts w:cs="Arial"/>
                                  <w:sz w:val="18"/>
                                </w:rPr>
                                <w:t>ortal Privacy Statement</w:t>
                              </w:r>
                            </w:hyperlink>
                            <w:r w:rsidRPr="00BE632C">
                              <w:rPr>
                                <w:rFonts w:cs="Arial"/>
                                <w:color w:val="595959"/>
                                <w:sz w:val="1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9130A4" id="_x0000_t202" coordsize="21600,21600" o:spt="202" path="m,l,21600r21600,l21600,xe">
                <v:stroke joinstyle="miter"/>
                <v:path gradientshapeok="t" o:connecttype="rect"/>
              </v:shapetype>
              <v:shape id="Text Box 49" o:spid="_x0000_s1026" type="#_x0000_t202" style="position:absolute;left:0;text-align:left;margin-left:4.7pt;margin-top:7.55pt;width:430.95pt;height:56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" fillcolor="#f2f2f2" strokecolor="#bfbfbf" strokeweight="1.5pt">
                <v:textbox>
                  <w:txbxContent>
                    <w:p w14:paraId="7CBE0DB4" w14:textId="172FCCDA" w:rsidR="00504D54" w:rsidRPr="00F77316" w:rsidRDefault="00504D54" w:rsidP="003B59E5">
                      <w:pPr>
                        <w:pStyle w:val="Text1"/>
                        <w:spacing w:before="120" w:after="120"/>
                        <w:ind w:left="0"/>
                        <w:rPr>
                          <w:b/>
                          <w:color w:val="595959"/>
                          <w:sz w:val="18"/>
                        </w:rPr>
                      </w:pPr>
                      <w:r>
                        <w:rPr>
                          <w:rFonts w:cs="Arial"/>
                          <w:noProof/>
                          <w:color w:val="7F7F7F"/>
                          <w:sz w:val="18"/>
                          <w:szCs w:val="21"/>
                          <w:lang w:eastAsia="en-GB"/>
                        </w:rPr>
                        <w:drawing>
                          <wp:inline distT="0" distB="0" distL="0" distR="0" wp14:anchorId="6F2BC1FE" wp14:editId="3649D758">
                            <wp:extent cx="178435" cy="178435"/>
                            <wp:effectExtent l="0" t="0" r="0" b="0"/>
                            <wp:docPr id="8" name="Picture 8"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rni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Pr="006010BA">
                        <w:rPr>
                          <w:noProof/>
                          <w:sz w:val="18"/>
                          <w:szCs w:val="18"/>
                          <w:lang w:eastAsia="en-GB"/>
                        </w:rPr>
                        <w:t xml:space="preserve"> </w:t>
                      </w:r>
                      <w:r w:rsidRPr="00F77316">
                        <w:rPr>
                          <w:rFonts w:cs="Arial"/>
                          <w:b/>
                          <w:color w:val="595959"/>
                          <w:sz w:val="18"/>
                          <w:szCs w:val="18"/>
                        </w:rPr>
                        <w:t>IMPORTANT</w:t>
                      </w:r>
                    </w:p>
                    <w:p w14:paraId="2220A9E7" w14:textId="443FBBFC" w:rsidR="00504D54" w:rsidRPr="004C550C" w:rsidRDefault="00504D54" w:rsidP="005F4240">
                      <w:pPr>
                        <w:numPr>
                          <w:ilvl w:val="0"/>
                          <w:numId w:val="24"/>
                        </w:numPr>
                        <w:spacing w:after="120"/>
                        <w:ind w:left="480" w:right="79"/>
                        <w:rPr>
                          <w:color w:val="595959"/>
                          <w:sz w:val="18"/>
                          <w:szCs w:val="18"/>
                        </w:rPr>
                      </w:pPr>
                      <w:r w:rsidRPr="00A53E20">
                        <w:rPr>
                          <w:b/>
                          <w:color w:val="595959"/>
                          <w:sz w:val="18"/>
                        </w:rPr>
                        <w:t>Don’t wait</w:t>
                      </w:r>
                      <w:r w:rsidRPr="00A53E20">
                        <w:rPr>
                          <w:color w:val="595959"/>
                          <w:sz w:val="18"/>
                        </w:rPr>
                        <w:t xml:space="preserve"> </w:t>
                      </w:r>
                      <w:r w:rsidRPr="00A53E20">
                        <w:rPr>
                          <w:rFonts w:eastAsia="Calibri"/>
                          <w:b/>
                          <w:color w:val="595959"/>
                          <w:sz w:val="18"/>
                          <w:szCs w:val="18"/>
                        </w:rPr>
                        <w:t>until</w:t>
                      </w:r>
                      <w:r w:rsidRPr="00A53E20">
                        <w:rPr>
                          <w:b/>
                          <w:color w:val="595959"/>
                          <w:sz w:val="18"/>
                        </w:rPr>
                        <w:t xml:space="preserve"> the end</w:t>
                      </w:r>
                      <w:r>
                        <w:rPr>
                          <w:color w:val="595959"/>
                          <w:sz w:val="18"/>
                        </w:rPr>
                        <w:t xml:space="preserve"> </w:t>
                      </w:r>
                      <w:r w:rsidRPr="00A53E20">
                        <w:rPr>
                          <w:rFonts w:eastAsia="Calibri"/>
                          <w:b/>
                          <w:color w:val="595959"/>
                          <w:sz w:val="18"/>
                          <w:szCs w:val="18"/>
                        </w:rPr>
                        <w:t>—</w:t>
                      </w:r>
                      <w:r w:rsidRPr="00A53E20">
                        <w:rPr>
                          <w:color w:val="595959"/>
                          <w:sz w:val="18"/>
                        </w:rPr>
                        <w:t xml:space="preserve"> Complete your </w:t>
                      </w:r>
                      <w:r>
                        <w:rPr>
                          <w:color w:val="595959"/>
                          <w:sz w:val="18"/>
                        </w:rPr>
                        <w:t>application</w:t>
                      </w:r>
                      <w:r w:rsidRPr="00A53E20">
                        <w:rPr>
                          <w:color w:val="595959"/>
                          <w:sz w:val="18"/>
                        </w:rPr>
                        <w:t xml:space="preserve"> sufficiently in advance of the deadline to avoid any last </w:t>
                      </w:r>
                      <w:r w:rsidRPr="004C550C">
                        <w:rPr>
                          <w:color w:val="595959"/>
                          <w:sz w:val="18"/>
                        </w:rPr>
                        <w:t xml:space="preserve">minute </w:t>
                      </w:r>
                      <w:r w:rsidRPr="004C550C">
                        <w:rPr>
                          <w:b/>
                          <w:color w:val="595959"/>
                          <w:sz w:val="18"/>
                        </w:rPr>
                        <w:t>technical problems</w:t>
                      </w:r>
                      <w:r w:rsidRPr="004C550C">
                        <w:rPr>
                          <w:color w:val="595959"/>
                          <w:sz w:val="18"/>
                        </w:rPr>
                        <w:t xml:space="preserve">. Problems due to last minute submissions </w:t>
                      </w:r>
                      <w:r w:rsidRPr="004C550C">
                        <w:rPr>
                          <w:i/>
                          <w:color w:val="595959"/>
                          <w:sz w:val="18"/>
                        </w:rPr>
                        <w:t>(e.g. congestion, etc.)</w:t>
                      </w:r>
                      <w:r w:rsidRPr="004C550C">
                        <w:rPr>
                          <w:color w:val="595959"/>
                          <w:sz w:val="18"/>
                        </w:rPr>
                        <w:t xml:space="preserve"> will be entirely at your risk. </w:t>
                      </w:r>
                    </w:p>
                    <w:p w14:paraId="5A22D1F7" w14:textId="4C1A267F" w:rsidR="00504D54" w:rsidRPr="007D7EC3" w:rsidRDefault="00DD1170" w:rsidP="005F4240">
                      <w:pPr>
                        <w:numPr>
                          <w:ilvl w:val="0"/>
                          <w:numId w:val="24"/>
                        </w:numPr>
                        <w:ind w:left="480" w:right="79"/>
                        <w:rPr>
                          <w:color w:val="595959"/>
                          <w:sz w:val="18"/>
                        </w:rPr>
                      </w:pPr>
                      <w:bookmarkStart w:id="78" w:name="_Hlk222475309"/>
                      <w:r w:rsidRPr="00085C68">
                        <w:rPr>
                          <w:rFonts w:cs="Arial"/>
                          <w:b/>
                          <w:color w:val="595959"/>
                          <w:sz w:val="18"/>
                        </w:rPr>
                        <w:t>Consult</w:t>
                      </w:r>
                      <w:r w:rsidRPr="00085C68">
                        <w:rPr>
                          <w:rFonts w:cs="Arial"/>
                          <w:color w:val="595959"/>
                          <w:sz w:val="18"/>
                        </w:rPr>
                        <w:t xml:space="preserve"> </w:t>
                      </w:r>
                      <w:r w:rsidRPr="00DD1170">
                        <w:rPr>
                          <w:rFonts w:cs="Arial"/>
                          <w:color w:val="595959"/>
                          <w:sz w:val="18"/>
                        </w:rPr>
                        <w:t xml:space="preserve">the </w:t>
                      </w:r>
                      <w:r w:rsidRPr="00DD1170">
                        <w:rPr>
                          <w:rFonts w:eastAsia="Calibri"/>
                          <w:color w:val="595959"/>
                          <w:sz w:val="18"/>
                          <w:szCs w:val="18"/>
                        </w:rPr>
                        <w:t xml:space="preserve">Portal Call and Topic </w:t>
                      </w:r>
                      <w:r w:rsidRPr="007D7EC3">
                        <w:rPr>
                          <w:rFonts w:eastAsia="Calibri"/>
                          <w:color w:val="595959"/>
                          <w:sz w:val="18"/>
                          <w:szCs w:val="18"/>
                        </w:rPr>
                        <w:t>pages</w:t>
                      </w:r>
                      <w:r w:rsidR="006876FD" w:rsidRPr="007D7EC3">
                        <w:rPr>
                          <w:rFonts w:cs="Arial"/>
                          <w:color w:val="595959"/>
                          <w:sz w:val="18"/>
                        </w:rPr>
                        <w:t xml:space="preserve"> </w:t>
                      </w:r>
                      <w:r w:rsidRPr="007D7EC3">
                        <w:rPr>
                          <w:rFonts w:eastAsia="Calibri"/>
                          <w:color w:val="595959"/>
                          <w:sz w:val="18"/>
                          <w:szCs w:val="18"/>
                        </w:rPr>
                        <w:t>regularly. We will use them to publish updates and additional info</w:t>
                      </w:r>
                      <w:r w:rsidRPr="007D7EC3">
                        <w:rPr>
                          <w:rFonts w:cs="Arial"/>
                          <w:color w:val="595959"/>
                          <w:sz w:val="18"/>
                        </w:rPr>
                        <w:t xml:space="preserve">rmation on the call (call </w:t>
                      </w:r>
                      <w:r w:rsidR="0042655C" w:rsidRPr="007D7EC3">
                        <w:rPr>
                          <w:rFonts w:cs="Arial"/>
                          <w:color w:val="595959"/>
                          <w:sz w:val="18"/>
                        </w:rPr>
                        <w:t xml:space="preserve">and topic </w:t>
                      </w:r>
                      <w:r w:rsidRPr="007D7EC3">
                        <w:rPr>
                          <w:rFonts w:cs="Arial"/>
                          <w:color w:val="595959"/>
                          <w:sz w:val="18"/>
                        </w:rPr>
                        <w:t>updates).</w:t>
                      </w:r>
                      <w:bookmarkEnd w:id="78"/>
                    </w:p>
                    <w:p w14:paraId="04DDE2C6" w14:textId="1FD28BC2" w:rsidR="00504D54" w:rsidRPr="007D7EC3" w:rsidRDefault="00504D54" w:rsidP="005F4240">
                      <w:pPr>
                        <w:numPr>
                          <w:ilvl w:val="0"/>
                          <w:numId w:val="24"/>
                        </w:numPr>
                        <w:ind w:left="480" w:right="79"/>
                        <w:rPr>
                          <w:rFonts w:cs="Arial"/>
                          <w:color w:val="595959"/>
                          <w:sz w:val="18"/>
                          <w:szCs w:val="18"/>
                        </w:rPr>
                      </w:pPr>
                      <w:r w:rsidRPr="007D7EC3">
                        <w:rPr>
                          <w:rFonts w:cs="Arial"/>
                          <w:b/>
                          <w:color w:val="595959"/>
                          <w:sz w:val="18"/>
                          <w:szCs w:val="18"/>
                        </w:rPr>
                        <w:t>Funding &amp; Tenders Portal Electronic Exchange System</w:t>
                      </w:r>
                      <w:r w:rsidRPr="007D7EC3">
                        <w:rPr>
                          <w:rFonts w:cs="Arial"/>
                          <w:color w:val="595959"/>
                          <w:sz w:val="18"/>
                          <w:szCs w:val="18"/>
                        </w:rPr>
                        <w:t xml:space="preserve"> </w:t>
                      </w:r>
                      <w:r w:rsidRPr="007D7EC3">
                        <w:rPr>
                          <w:rFonts w:eastAsia="Calibri"/>
                          <w:b/>
                          <w:color w:val="595959"/>
                          <w:sz w:val="18"/>
                          <w:szCs w:val="18"/>
                        </w:rPr>
                        <w:t>—</w:t>
                      </w:r>
                      <w:r w:rsidRPr="007D7EC3">
                        <w:rPr>
                          <w:rFonts w:eastAsia="Calibri"/>
                          <w:bCs/>
                          <w:color w:val="595959"/>
                          <w:sz w:val="18"/>
                          <w:szCs w:val="18"/>
                        </w:rPr>
                        <w:t xml:space="preserve"> </w:t>
                      </w:r>
                      <w:r w:rsidRPr="007D7EC3">
                        <w:rPr>
                          <w:rFonts w:cs="Arial"/>
                          <w:color w:val="595959"/>
                          <w:sz w:val="18"/>
                          <w:szCs w:val="18"/>
                        </w:rPr>
                        <w:t xml:space="preserve">By submitting the application, you </w:t>
                      </w:r>
                      <w:r w:rsidRPr="007D7EC3">
                        <w:rPr>
                          <w:rFonts w:cs="Arial"/>
                          <w:b/>
                          <w:color w:val="595959"/>
                          <w:sz w:val="18"/>
                          <w:szCs w:val="18"/>
                        </w:rPr>
                        <w:t>accept</w:t>
                      </w:r>
                      <w:r w:rsidRPr="007D7EC3">
                        <w:rPr>
                          <w:rFonts w:cs="Arial"/>
                          <w:color w:val="595959"/>
                          <w:sz w:val="18"/>
                          <w:szCs w:val="18"/>
                        </w:rPr>
                        <w:t xml:space="preserve"> to use the electronic exchange system in accordance with the</w:t>
                      </w:r>
                      <w:r w:rsidRPr="007D7EC3">
                        <w:rPr>
                          <w:rFonts w:cs="Arial"/>
                          <w:sz w:val="18"/>
                          <w:szCs w:val="18"/>
                        </w:rPr>
                        <w:t xml:space="preserve"> </w:t>
                      </w:r>
                      <w:hyperlink r:id="rId53" w:history="1">
                        <w:r w:rsidRPr="007D7EC3">
                          <w:rPr>
                            <w:rStyle w:val="Hyperlink"/>
                            <w:rFonts w:cs="Arial"/>
                            <w:sz w:val="18"/>
                            <w:szCs w:val="18"/>
                          </w:rPr>
                          <w:t>Portal Terms &amp; Conditions</w:t>
                        </w:r>
                      </w:hyperlink>
                      <w:r w:rsidRPr="007D7EC3">
                        <w:rPr>
                          <w:rFonts w:cs="Arial"/>
                          <w:color w:val="7F7F7F"/>
                          <w:sz w:val="18"/>
                          <w:szCs w:val="18"/>
                        </w:rPr>
                        <w:t>.</w:t>
                      </w:r>
                    </w:p>
                    <w:p w14:paraId="0A76D43C" w14:textId="6B484CAB" w:rsidR="00504D54" w:rsidRPr="007D7EC3" w:rsidRDefault="00504D54" w:rsidP="005F4240">
                      <w:pPr>
                        <w:numPr>
                          <w:ilvl w:val="0"/>
                          <w:numId w:val="24"/>
                        </w:numPr>
                        <w:ind w:left="480" w:right="79"/>
                        <w:rPr>
                          <w:rFonts w:cs="Arial"/>
                          <w:color w:val="595959"/>
                          <w:sz w:val="18"/>
                          <w:szCs w:val="18"/>
                        </w:rPr>
                      </w:pPr>
                      <w:r w:rsidRPr="007D7EC3">
                        <w:rPr>
                          <w:b/>
                          <w:color w:val="595959"/>
                          <w:sz w:val="18"/>
                          <w:szCs w:val="18"/>
                        </w:rPr>
                        <w:t>Registration</w:t>
                      </w:r>
                      <w:r w:rsidRPr="007D7EC3">
                        <w:rPr>
                          <w:rFonts w:cs="Arial"/>
                          <w:color w:val="595959"/>
                          <w:sz w:val="18"/>
                        </w:rPr>
                        <w:t xml:space="preserve"> </w:t>
                      </w:r>
                      <w:r w:rsidRPr="007D7EC3">
                        <w:rPr>
                          <w:rFonts w:eastAsia="Calibri"/>
                          <w:b/>
                          <w:color w:val="595959"/>
                          <w:sz w:val="18"/>
                          <w:szCs w:val="18"/>
                        </w:rPr>
                        <w:t>—</w:t>
                      </w:r>
                      <w:r w:rsidRPr="007D7EC3">
                        <w:rPr>
                          <w:rFonts w:eastAsia="Calibri"/>
                          <w:bCs/>
                          <w:color w:val="595959"/>
                          <w:sz w:val="18"/>
                          <w:szCs w:val="18"/>
                        </w:rPr>
                        <w:t xml:space="preserve"> </w:t>
                      </w:r>
                      <w:r w:rsidRPr="007D7EC3">
                        <w:rPr>
                          <w:rFonts w:cs="Arial"/>
                          <w:color w:val="595959"/>
                          <w:sz w:val="18"/>
                        </w:rPr>
                        <w:t>Before</w:t>
                      </w:r>
                      <w:r w:rsidRPr="007D7EC3">
                        <w:rPr>
                          <w:rFonts w:cs="Arial"/>
                          <w:color w:val="595959"/>
                          <w:sz w:val="18"/>
                          <w:szCs w:val="18"/>
                        </w:rPr>
                        <w:t xml:space="preserve"> submitting the application, you must be registered in the</w:t>
                      </w:r>
                      <w:r w:rsidRPr="007D7EC3">
                        <w:rPr>
                          <w:rFonts w:cs="Arial"/>
                          <w:sz w:val="18"/>
                          <w:szCs w:val="18"/>
                        </w:rPr>
                        <w:t xml:space="preserve"> </w:t>
                      </w:r>
                      <w:hyperlink r:id="rId54" w:history="1">
                        <w:r w:rsidRPr="007D7EC3">
                          <w:rPr>
                            <w:rStyle w:val="Hyperlink"/>
                            <w:rFonts w:cs="Arial"/>
                            <w:sz w:val="18"/>
                            <w:szCs w:val="18"/>
                          </w:rPr>
                          <w:t>Participant Register</w:t>
                        </w:r>
                      </w:hyperlink>
                      <w:r w:rsidRPr="007D7EC3">
                        <w:rPr>
                          <w:rFonts w:cs="Arial"/>
                          <w:color w:val="595959"/>
                          <w:sz w:val="18"/>
                          <w:szCs w:val="18"/>
                        </w:rPr>
                        <w:t>. The participant identification code (PIC) is mandatory for the Application Form.</w:t>
                      </w:r>
                    </w:p>
                    <w:p w14:paraId="49B7E70E" w14:textId="32ABEA55" w:rsidR="0064604D" w:rsidRPr="008D244D" w:rsidRDefault="0064604D" w:rsidP="0064604D">
                      <w:pPr>
                        <w:numPr>
                          <w:ilvl w:val="0"/>
                          <w:numId w:val="24"/>
                        </w:numPr>
                        <w:ind w:left="480" w:right="79"/>
                        <w:rPr>
                          <w:rFonts w:cs="Arial"/>
                          <w:bCs/>
                          <w:iCs/>
                          <w:color w:val="595959" w:themeColor="text1" w:themeTint="A6"/>
                          <w:sz w:val="18"/>
                          <w:szCs w:val="18"/>
                        </w:rPr>
                      </w:pPr>
                      <w:bookmarkStart w:id="79" w:name="_Hlk233204514"/>
                      <w:r w:rsidRPr="007D7EC3">
                        <w:rPr>
                          <w:rFonts w:cs="Arial"/>
                          <w:b/>
                          <w:color w:val="595959"/>
                          <w:sz w:val="18"/>
                        </w:rPr>
                        <w:t>No resubmission</w:t>
                      </w:r>
                      <w:r w:rsidRPr="007D7EC3">
                        <w:rPr>
                          <w:rFonts w:cs="Arial"/>
                          <w:color w:val="595959"/>
                          <w:sz w:val="18"/>
                        </w:rPr>
                        <w:t xml:space="preserve"> </w:t>
                      </w:r>
                      <w:r w:rsidRPr="007D7EC3">
                        <w:rPr>
                          <w:rFonts w:eastAsia="Calibri"/>
                          <w:b/>
                          <w:color w:val="595959"/>
                          <w:sz w:val="18"/>
                          <w:szCs w:val="18"/>
                        </w:rPr>
                        <w:t>—</w:t>
                      </w:r>
                      <w:r w:rsidRPr="007D7EC3">
                        <w:rPr>
                          <w:rFonts w:cs="Arial"/>
                          <w:color w:val="595959"/>
                          <w:sz w:val="18"/>
                        </w:rPr>
                        <w:t xml:space="preserve"> Since this is a continuously open call without cut-off dates, </w:t>
                      </w:r>
                      <w:r w:rsidR="007D7EC3" w:rsidRPr="008D244D">
                        <w:rPr>
                          <w:rFonts w:cs="Arial"/>
                          <w:color w:val="595959" w:themeColor="text1" w:themeTint="A6"/>
                          <w:sz w:val="18"/>
                        </w:rPr>
                        <w:t>applications</w:t>
                      </w:r>
                      <w:r w:rsidR="007D7EC3" w:rsidRPr="007D7EC3">
                        <w:rPr>
                          <w:rFonts w:cs="Arial"/>
                          <w:color w:val="7030A0"/>
                          <w:sz w:val="18"/>
                        </w:rPr>
                        <w:t xml:space="preserve"> </w:t>
                      </w:r>
                      <w:r w:rsidRPr="007D7EC3">
                        <w:rPr>
                          <w:rFonts w:cs="Arial"/>
                          <w:color w:val="595959"/>
                          <w:sz w:val="18"/>
                        </w:rPr>
                        <w:t xml:space="preserve">that have been submitted in the Submission System can NOT be changed and re-submitted. Once </w:t>
                      </w:r>
                      <w:r w:rsidRPr="008D244D">
                        <w:rPr>
                          <w:rFonts w:cs="Arial"/>
                          <w:color w:val="595959" w:themeColor="text1" w:themeTint="A6"/>
                          <w:sz w:val="18"/>
                        </w:rPr>
                        <w:t>a</w:t>
                      </w:r>
                      <w:r w:rsidR="007D7EC3" w:rsidRPr="008D244D">
                        <w:rPr>
                          <w:rFonts w:cs="Arial"/>
                          <w:color w:val="595959" w:themeColor="text1" w:themeTint="A6"/>
                          <w:sz w:val="18"/>
                        </w:rPr>
                        <w:t>n</w:t>
                      </w:r>
                      <w:r w:rsidRPr="008D244D">
                        <w:rPr>
                          <w:rFonts w:cs="Arial"/>
                          <w:color w:val="595959" w:themeColor="text1" w:themeTint="A6"/>
                          <w:sz w:val="18"/>
                        </w:rPr>
                        <w:t xml:space="preserve"> </w:t>
                      </w:r>
                      <w:r w:rsidR="007D7EC3" w:rsidRPr="008D244D">
                        <w:rPr>
                          <w:rFonts w:cs="Arial"/>
                          <w:color w:val="595959" w:themeColor="text1" w:themeTint="A6"/>
                          <w:sz w:val="18"/>
                        </w:rPr>
                        <w:t>application</w:t>
                      </w:r>
                      <w:r w:rsidRPr="008D244D">
                        <w:rPr>
                          <w:rFonts w:cs="Arial"/>
                          <w:color w:val="595959" w:themeColor="text1" w:themeTint="A6"/>
                          <w:sz w:val="18"/>
                        </w:rPr>
                        <w:t xml:space="preserve"> is submitted, it will immediately be sent to evaluation.</w:t>
                      </w:r>
                    </w:p>
                    <w:bookmarkEnd w:id="79"/>
                    <w:p w14:paraId="4770F737" w14:textId="4FB228FE" w:rsidR="00504D54" w:rsidRPr="008D244D" w:rsidRDefault="00504D54" w:rsidP="005F4240">
                      <w:pPr>
                        <w:numPr>
                          <w:ilvl w:val="0"/>
                          <w:numId w:val="24"/>
                        </w:numPr>
                        <w:ind w:left="480" w:right="79"/>
                        <w:rPr>
                          <w:noProof/>
                          <w:color w:val="595959" w:themeColor="text1" w:themeTint="A6"/>
                          <w:sz w:val="18"/>
                          <w:szCs w:val="18"/>
                        </w:rPr>
                      </w:pPr>
                      <w:r w:rsidRPr="008D244D">
                        <w:rPr>
                          <w:rFonts w:cs="Arial"/>
                          <w:b/>
                          <w:color w:val="595959" w:themeColor="text1" w:themeTint="A6"/>
                          <w:sz w:val="18"/>
                          <w:szCs w:val="18"/>
                        </w:rPr>
                        <w:t xml:space="preserve">Rejection </w:t>
                      </w:r>
                      <w:r w:rsidRPr="008D244D">
                        <w:rPr>
                          <w:rFonts w:eastAsia="Calibri"/>
                          <w:b/>
                          <w:color w:val="595959" w:themeColor="text1" w:themeTint="A6"/>
                          <w:sz w:val="18"/>
                          <w:szCs w:val="18"/>
                        </w:rPr>
                        <w:t>—</w:t>
                      </w:r>
                      <w:r w:rsidRPr="008D244D">
                        <w:rPr>
                          <w:rFonts w:eastAsia="Calibri"/>
                          <w:bCs/>
                          <w:color w:val="595959" w:themeColor="text1" w:themeTint="A6"/>
                          <w:sz w:val="18"/>
                          <w:szCs w:val="18"/>
                        </w:rPr>
                        <w:t xml:space="preserve"> </w:t>
                      </w:r>
                      <w:r w:rsidRPr="008D244D">
                        <w:rPr>
                          <w:rFonts w:cs="Arial"/>
                          <w:color w:val="595959" w:themeColor="text1" w:themeTint="A6"/>
                          <w:sz w:val="18"/>
                          <w:szCs w:val="18"/>
                        </w:rPr>
                        <w:t xml:space="preserve">By submitting the application, you accept all the call conditions set out in this this Call Document (and the documents it refers to). Applications that do not comply with all the call conditions will be </w:t>
                      </w:r>
                      <w:r w:rsidRPr="008D244D">
                        <w:rPr>
                          <w:rFonts w:cs="Arial"/>
                          <w:bCs/>
                          <w:color w:val="595959" w:themeColor="text1" w:themeTint="A6"/>
                          <w:sz w:val="18"/>
                          <w:szCs w:val="18"/>
                        </w:rPr>
                        <w:t>rejected</w:t>
                      </w:r>
                      <w:r w:rsidRPr="008D244D">
                        <w:rPr>
                          <w:rFonts w:cs="Arial"/>
                          <w:color w:val="595959" w:themeColor="text1" w:themeTint="A6"/>
                          <w:sz w:val="18"/>
                          <w:szCs w:val="18"/>
                        </w:rPr>
                        <w:t>.</w:t>
                      </w:r>
                    </w:p>
                    <w:p w14:paraId="53C8CED9" w14:textId="4B2E2615" w:rsidR="00504D54" w:rsidRPr="008D244D" w:rsidRDefault="00504D54" w:rsidP="005F4240">
                      <w:pPr>
                        <w:numPr>
                          <w:ilvl w:val="0"/>
                          <w:numId w:val="24"/>
                        </w:numPr>
                        <w:ind w:left="480" w:right="79"/>
                        <w:rPr>
                          <w:color w:val="595959" w:themeColor="text1" w:themeTint="A6"/>
                          <w:sz w:val="18"/>
                          <w:szCs w:val="18"/>
                        </w:rPr>
                      </w:pPr>
                      <w:r w:rsidRPr="008D244D">
                        <w:rPr>
                          <w:rFonts w:cs="Arial"/>
                          <w:b/>
                          <w:color w:val="595959" w:themeColor="text1" w:themeTint="A6"/>
                          <w:sz w:val="18"/>
                          <w:szCs w:val="18"/>
                        </w:rPr>
                        <w:t xml:space="preserve">Cancellation </w:t>
                      </w:r>
                      <w:r w:rsidRPr="008D244D">
                        <w:rPr>
                          <w:rFonts w:eastAsia="Calibri"/>
                          <w:b/>
                          <w:color w:val="595959" w:themeColor="text1" w:themeTint="A6"/>
                          <w:sz w:val="18"/>
                          <w:szCs w:val="18"/>
                        </w:rPr>
                        <w:t>—</w:t>
                      </w:r>
                      <w:r w:rsidRPr="008D244D">
                        <w:rPr>
                          <w:rFonts w:eastAsia="Calibri"/>
                          <w:bCs/>
                          <w:color w:val="595959" w:themeColor="text1" w:themeTint="A6"/>
                          <w:sz w:val="18"/>
                          <w:szCs w:val="18"/>
                        </w:rPr>
                        <w:t xml:space="preserve"> </w:t>
                      </w:r>
                      <w:r w:rsidRPr="008D244D">
                        <w:rPr>
                          <w:rFonts w:eastAsia="Calibri"/>
                          <w:color w:val="595959" w:themeColor="text1" w:themeTint="A6"/>
                          <w:sz w:val="18"/>
                          <w:szCs w:val="18"/>
                        </w:rPr>
                        <w:t xml:space="preserve">There may be circumstances which may require the cancellation of the call. In this case, you will be informed via a call </w:t>
                      </w:r>
                      <w:bookmarkStart w:id="80" w:name="_Hlk222475724"/>
                      <w:r w:rsidR="0042655C" w:rsidRPr="008D244D">
                        <w:rPr>
                          <w:rFonts w:cs="Arial"/>
                          <w:color w:val="595959" w:themeColor="text1" w:themeTint="A6"/>
                          <w:sz w:val="18"/>
                        </w:rPr>
                        <w:t xml:space="preserve">or topic </w:t>
                      </w:r>
                      <w:bookmarkEnd w:id="80"/>
                      <w:r w:rsidRPr="008D244D">
                        <w:rPr>
                          <w:rFonts w:eastAsia="Calibri"/>
                          <w:color w:val="595959" w:themeColor="text1" w:themeTint="A6"/>
                          <w:sz w:val="18"/>
                          <w:szCs w:val="18"/>
                        </w:rPr>
                        <w:t>update. Please note that cancellations are without entitlement to compensation.</w:t>
                      </w:r>
                    </w:p>
                    <w:p w14:paraId="3ED30385" w14:textId="41B45FCA" w:rsidR="0042655C" w:rsidRPr="008D244D" w:rsidRDefault="0042655C" w:rsidP="005F4240">
                      <w:pPr>
                        <w:numPr>
                          <w:ilvl w:val="0"/>
                          <w:numId w:val="24"/>
                        </w:numPr>
                        <w:ind w:left="480" w:right="79"/>
                        <w:rPr>
                          <w:color w:val="595959" w:themeColor="text1" w:themeTint="A6"/>
                          <w:sz w:val="18"/>
                          <w:szCs w:val="18"/>
                        </w:rPr>
                      </w:pPr>
                      <w:r w:rsidRPr="008D244D">
                        <w:rPr>
                          <w:b/>
                          <w:color w:val="595959" w:themeColor="text1" w:themeTint="A6"/>
                          <w:sz w:val="18"/>
                          <w:szCs w:val="18"/>
                          <w:lang w:eastAsia="en-GB"/>
                        </w:rPr>
                        <w:t>Language</w:t>
                      </w:r>
                      <w:r w:rsidRPr="008D244D">
                        <w:rPr>
                          <w:color w:val="595959" w:themeColor="text1" w:themeTint="A6"/>
                          <w:sz w:val="18"/>
                          <w:szCs w:val="18"/>
                          <w:lang w:eastAsia="en-GB"/>
                        </w:rPr>
                        <w:t xml:space="preserve"> </w:t>
                      </w:r>
                      <w:r w:rsidRPr="008D244D">
                        <w:rPr>
                          <w:rFonts w:eastAsia="Calibri"/>
                          <w:b/>
                          <w:color w:val="595959" w:themeColor="text1" w:themeTint="A6"/>
                          <w:sz w:val="18"/>
                          <w:szCs w:val="18"/>
                        </w:rPr>
                        <w:t>—</w:t>
                      </w:r>
                      <w:r w:rsidR="00943A5B" w:rsidRPr="008D244D">
                        <w:rPr>
                          <w:color w:val="595959" w:themeColor="text1" w:themeTint="A6"/>
                          <w:sz w:val="18"/>
                          <w:szCs w:val="18"/>
                        </w:rPr>
                        <w:t>F</w:t>
                      </w:r>
                      <w:r w:rsidR="006876FD" w:rsidRPr="008D244D">
                        <w:rPr>
                          <w:color w:val="595959" w:themeColor="text1" w:themeTint="A6"/>
                          <w:sz w:val="18"/>
                          <w:szCs w:val="18"/>
                        </w:rPr>
                        <w:t>or reasons of efficiency, we strongly advise you to use English</w:t>
                      </w:r>
                      <w:r w:rsidR="00943A5B" w:rsidRPr="008D244D">
                        <w:rPr>
                          <w:color w:val="595959" w:themeColor="text1" w:themeTint="A6"/>
                          <w:sz w:val="18"/>
                          <w:szCs w:val="18"/>
                        </w:rPr>
                        <w:t xml:space="preserve"> for your application</w:t>
                      </w:r>
                      <w:r w:rsidR="006876FD" w:rsidRPr="008D244D">
                        <w:rPr>
                          <w:color w:val="595959" w:themeColor="text1" w:themeTint="A6"/>
                          <w:sz w:val="18"/>
                          <w:szCs w:val="18"/>
                        </w:rPr>
                        <w:t xml:space="preserve">. </w:t>
                      </w:r>
                      <w:r w:rsidR="009872D0" w:rsidRPr="008D244D">
                        <w:rPr>
                          <w:color w:val="595959" w:themeColor="text1" w:themeTint="A6"/>
                          <w:sz w:val="18"/>
                          <w:szCs w:val="18"/>
                        </w:rPr>
                        <w:t xml:space="preserve">If you need the call documentation </w:t>
                      </w:r>
                      <w:r w:rsidR="006876FD" w:rsidRPr="008D244D">
                        <w:rPr>
                          <w:color w:val="595959" w:themeColor="text1" w:themeTint="A6"/>
                          <w:sz w:val="18"/>
                          <w:szCs w:val="18"/>
                        </w:rPr>
                        <w:t xml:space="preserve">in another official EU language, please submit a request within 10 days after call publication (for the contact information, </w:t>
                      </w:r>
                      <w:r w:rsidR="006876FD" w:rsidRPr="008D244D">
                        <w:rPr>
                          <w:i/>
                          <w:color w:val="595959" w:themeColor="text1" w:themeTint="A6"/>
                          <w:sz w:val="18"/>
                          <w:szCs w:val="18"/>
                        </w:rPr>
                        <w:t>see section 10</w:t>
                      </w:r>
                      <w:r w:rsidR="006876FD" w:rsidRPr="008D244D">
                        <w:rPr>
                          <w:color w:val="595959" w:themeColor="text1" w:themeTint="A6"/>
                          <w:sz w:val="18"/>
                          <w:szCs w:val="18"/>
                        </w:rPr>
                        <w:t>).</w:t>
                      </w:r>
                    </w:p>
                    <w:p w14:paraId="170F041C" w14:textId="6F889FAE" w:rsidR="006876FD" w:rsidRPr="008D244D" w:rsidRDefault="00C70860" w:rsidP="005F4240">
                      <w:pPr>
                        <w:numPr>
                          <w:ilvl w:val="0"/>
                          <w:numId w:val="24"/>
                        </w:numPr>
                        <w:ind w:left="480" w:right="79"/>
                        <w:rPr>
                          <w:rFonts w:cs="Arial"/>
                          <w:color w:val="595959" w:themeColor="text1" w:themeTint="A6"/>
                          <w:sz w:val="18"/>
                        </w:rPr>
                      </w:pPr>
                      <w:r w:rsidRPr="008D244D">
                        <w:rPr>
                          <w:b/>
                          <w:bCs/>
                          <w:color w:val="595959" w:themeColor="text1" w:themeTint="A6"/>
                          <w:sz w:val="18"/>
                          <w:szCs w:val="18"/>
                          <w:lang w:bidi="en-US"/>
                        </w:rPr>
                        <w:t xml:space="preserve">Confidentiality </w:t>
                      </w:r>
                      <w:r w:rsidRPr="008D244D">
                        <w:rPr>
                          <w:rFonts w:eastAsia="Calibri"/>
                          <w:b/>
                          <w:color w:val="595959" w:themeColor="text1" w:themeTint="A6"/>
                          <w:sz w:val="18"/>
                          <w:szCs w:val="18"/>
                        </w:rPr>
                        <w:t xml:space="preserve">— </w:t>
                      </w:r>
                      <w:r w:rsidRPr="008D244D">
                        <w:rPr>
                          <w:color w:val="595959" w:themeColor="text1" w:themeTint="A6"/>
                          <w:sz w:val="18"/>
                          <w:szCs w:val="18"/>
                          <w:lang w:bidi="en-US"/>
                        </w:rPr>
                        <w:t>Information that you share (including as part of the proposal) will be subject to the same confidentiality arrangements as those set out for grant agreements and normally protected like EU internal information (‘Commission use’).</w:t>
                      </w:r>
                    </w:p>
                    <w:p w14:paraId="24163BBA" w14:textId="3B65B855" w:rsidR="00504D54" w:rsidRPr="003B59E5" w:rsidRDefault="00504D54" w:rsidP="005F4240">
                      <w:pPr>
                        <w:numPr>
                          <w:ilvl w:val="0"/>
                          <w:numId w:val="24"/>
                        </w:numPr>
                        <w:ind w:left="480" w:right="79"/>
                        <w:rPr>
                          <w:rFonts w:cs="Arial"/>
                          <w:color w:val="595959"/>
                          <w:sz w:val="18"/>
                          <w:szCs w:val="18"/>
                        </w:rPr>
                      </w:pPr>
                      <w:r w:rsidRPr="008D244D">
                        <w:rPr>
                          <w:b/>
                          <w:color w:val="595959" w:themeColor="text1" w:themeTint="A6"/>
                          <w:sz w:val="18"/>
                          <w:szCs w:val="18"/>
                        </w:rPr>
                        <w:t>Data protection</w:t>
                      </w:r>
                      <w:r w:rsidRPr="008D244D">
                        <w:rPr>
                          <w:rFonts w:cs="Arial"/>
                          <w:color w:val="595959" w:themeColor="text1" w:themeTint="A6"/>
                          <w:sz w:val="18"/>
                        </w:rPr>
                        <w:t xml:space="preserve"> </w:t>
                      </w:r>
                      <w:r w:rsidRPr="008D244D">
                        <w:rPr>
                          <w:rFonts w:eastAsia="Calibri"/>
                          <w:b/>
                          <w:color w:val="595959" w:themeColor="text1" w:themeTint="A6"/>
                          <w:sz w:val="18"/>
                          <w:szCs w:val="18"/>
                        </w:rPr>
                        <w:t>—</w:t>
                      </w:r>
                      <w:r w:rsidRPr="008D244D">
                        <w:rPr>
                          <w:rFonts w:eastAsia="Calibri"/>
                          <w:bCs/>
                          <w:color w:val="595959" w:themeColor="text1" w:themeTint="A6"/>
                          <w:sz w:val="18"/>
                          <w:szCs w:val="18"/>
                        </w:rPr>
                        <w:t xml:space="preserve"> </w:t>
                      </w:r>
                      <w:r w:rsidRPr="008D244D">
                        <w:rPr>
                          <w:rFonts w:cs="Arial"/>
                          <w:color w:val="595959" w:themeColor="text1" w:themeTint="A6"/>
                          <w:sz w:val="18"/>
                        </w:rPr>
                        <w:t xml:space="preserve">The </w:t>
                      </w:r>
                      <w:r w:rsidRPr="008D244D">
                        <w:rPr>
                          <w:color w:val="595959" w:themeColor="text1" w:themeTint="A6"/>
                          <w:sz w:val="18"/>
                          <w:szCs w:val="18"/>
                        </w:rPr>
                        <w:t>submission</w:t>
                      </w:r>
                      <w:r w:rsidRPr="008D244D">
                        <w:rPr>
                          <w:rFonts w:cs="Arial"/>
                          <w:color w:val="595959" w:themeColor="text1" w:themeTint="A6"/>
                          <w:sz w:val="18"/>
                        </w:rPr>
                        <w:t xml:space="preserve"> of an application under this call involves the collection, use and processing </w:t>
                      </w:r>
                      <w:r w:rsidRPr="00047E52">
                        <w:rPr>
                          <w:rFonts w:cs="Arial"/>
                          <w:color w:val="595959"/>
                          <w:sz w:val="18"/>
                        </w:rPr>
                        <w:t>of personal data. This data will be processed in accordance</w:t>
                      </w:r>
                      <w:r w:rsidRPr="00504D54">
                        <w:rPr>
                          <w:rFonts w:cs="Arial"/>
                          <w:color w:val="595959"/>
                          <w:sz w:val="18"/>
                        </w:rPr>
                        <w:t xml:space="preserve"> with Regulation </w:t>
                      </w:r>
                      <w:hyperlink r:id="rId55" w:history="1">
                        <w:r w:rsidRPr="00504D54">
                          <w:rPr>
                            <w:rStyle w:val="Hyperlink"/>
                            <w:rFonts w:cs="Arial"/>
                            <w:sz w:val="18"/>
                          </w:rPr>
                          <w:t>2018/1725</w:t>
                        </w:r>
                      </w:hyperlink>
                      <w:r w:rsidRPr="00504D54">
                        <w:rPr>
                          <w:rFonts w:cs="Arial"/>
                          <w:color w:val="595959"/>
                          <w:sz w:val="18"/>
                        </w:rPr>
                        <w:t>. It will be process</w:t>
                      </w:r>
                      <w:r w:rsidRPr="008D244D">
                        <w:rPr>
                          <w:rFonts w:cs="Arial"/>
                          <w:color w:val="595959" w:themeColor="text1" w:themeTint="A6"/>
                          <w:sz w:val="18"/>
                        </w:rPr>
                        <w:t>ed solely for the purpose of evaluating your application (and subsequent management of the certificate</w:t>
                      </w:r>
                      <w:r w:rsidRPr="00BE632C">
                        <w:rPr>
                          <w:rFonts w:cs="Arial"/>
                          <w:color w:val="595959"/>
                          <w:sz w:val="18"/>
                        </w:rPr>
                        <w:t xml:space="preserve">). Details are explained in the </w:t>
                      </w:r>
                      <w:hyperlink r:id="rId56" w:history="1">
                        <w:r>
                          <w:rPr>
                            <w:rStyle w:val="Hyperlink"/>
                            <w:rFonts w:cs="Arial"/>
                            <w:sz w:val="18"/>
                          </w:rPr>
                          <w:t>Funding &amp; Tenders P</w:t>
                        </w:r>
                        <w:r w:rsidRPr="006A30D6">
                          <w:rPr>
                            <w:rStyle w:val="Hyperlink"/>
                            <w:rFonts w:cs="Arial"/>
                            <w:sz w:val="18"/>
                          </w:rPr>
                          <w:t>ortal Privacy Statement</w:t>
                        </w:r>
                      </w:hyperlink>
                      <w:r w:rsidRPr="00BE632C">
                        <w:rPr>
                          <w:rFonts w:cs="Arial"/>
                          <w:color w:val="595959"/>
                          <w:sz w:val="18"/>
                        </w:rPr>
                        <w:t>.</w:t>
                      </w:r>
                    </w:p>
                  </w:txbxContent>
                </v:textbox>
              </v:shape>
            </w:pict>
          </mc:Fallback>
        </mc:AlternateContent>
      </w:r>
    </w:p>
    <w:p w14:paraId="6A79D66E" w14:textId="21D16301" w:rsidR="00C9027A" w:rsidRDefault="00C9027A" w:rsidP="00DC47B2">
      <w:pPr>
        <w:pStyle w:val="Text1"/>
        <w:ind w:left="0"/>
        <w:rPr>
          <w:rFonts w:cs="Arial"/>
        </w:rPr>
      </w:pPr>
    </w:p>
    <w:p w14:paraId="5F24245C" w14:textId="77777777" w:rsidR="00C9027A" w:rsidRDefault="00C9027A" w:rsidP="00DC47B2">
      <w:pPr>
        <w:pStyle w:val="Text1"/>
        <w:ind w:left="0"/>
        <w:rPr>
          <w:rFonts w:cs="Arial"/>
        </w:rPr>
      </w:pPr>
    </w:p>
    <w:p w14:paraId="0893B491" w14:textId="77777777" w:rsidR="00C9027A" w:rsidRDefault="00C9027A" w:rsidP="00DC47B2">
      <w:pPr>
        <w:pStyle w:val="Text1"/>
        <w:ind w:left="0"/>
        <w:rPr>
          <w:rFonts w:cs="Arial"/>
        </w:rPr>
      </w:pPr>
    </w:p>
    <w:p w14:paraId="2582DBAB" w14:textId="77777777" w:rsidR="00C9027A" w:rsidRPr="00B57534" w:rsidRDefault="00C9027A" w:rsidP="00DC47B2">
      <w:pPr>
        <w:pStyle w:val="Text1"/>
        <w:ind w:left="0"/>
        <w:rPr>
          <w:rFonts w:cs="Arial"/>
        </w:rPr>
      </w:pPr>
    </w:p>
    <w:p w14:paraId="2832036B" w14:textId="77777777" w:rsidR="00365722" w:rsidRDefault="00365722" w:rsidP="00DC47B2">
      <w:pPr>
        <w:widowControl w:val="0"/>
        <w:ind w:right="366"/>
        <w:rPr>
          <w:rFonts w:cs="Arial"/>
        </w:rPr>
      </w:pPr>
    </w:p>
    <w:p w14:paraId="21B9E09C" w14:textId="77777777" w:rsidR="009E1BA1" w:rsidRDefault="009E1BA1" w:rsidP="00DC47B2">
      <w:pPr>
        <w:widowControl w:val="0"/>
        <w:ind w:right="366"/>
        <w:rPr>
          <w:rFonts w:cs="Arial"/>
        </w:rPr>
      </w:pPr>
    </w:p>
    <w:p w14:paraId="72EA981C" w14:textId="77777777" w:rsidR="009E1BA1" w:rsidRDefault="009E1BA1" w:rsidP="00DC47B2">
      <w:pPr>
        <w:widowControl w:val="0"/>
        <w:ind w:right="366"/>
        <w:rPr>
          <w:rFonts w:cs="Arial"/>
        </w:rPr>
      </w:pPr>
    </w:p>
    <w:p w14:paraId="2CDA6967" w14:textId="77777777" w:rsidR="009E1BA1" w:rsidRDefault="009E1BA1" w:rsidP="00DC47B2">
      <w:pPr>
        <w:widowControl w:val="0"/>
        <w:ind w:right="366"/>
        <w:rPr>
          <w:rFonts w:cs="Arial"/>
        </w:rPr>
      </w:pPr>
    </w:p>
    <w:p w14:paraId="3859109F" w14:textId="77777777" w:rsidR="009E1BA1" w:rsidRDefault="009E1BA1" w:rsidP="00DC47B2">
      <w:pPr>
        <w:widowControl w:val="0"/>
        <w:ind w:right="366"/>
        <w:rPr>
          <w:rFonts w:cs="Arial"/>
        </w:rPr>
      </w:pPr>
    </w:p>
    <w:p w14:paraId="4BDF77C2" w14:textId="77777777" w:rsidR="009E1BA1" w:rsidRDefault="009E1BA1" w:rsidP="00DC47B2">
      <w:pPr>
        <w:widowControl w:val="0"/>
        <w:ind w:right="366"/>
        <w:rPr>
          <w:rFonts w:cs="Arial"/>
        </w:rPr>
      </w:pPr>
    </w:p>
    <w:p w14:paraId="067A9952" w14:textId="77777777" w:rsidR="009E1BA1" w:rsidRDefault="009E1BA1" w:rsidP="00DC47B2">
      <w:pPr>
        <w:widowControl w:val="0"/>
        <w:ind w:right="366"/>
        <w:rPr>
          <w:rFonts w:cs="Arial"/>
        </w:rPr>
      </w:pPr>
    </w:p>
    <w:p w14:paraId="78A159A0" w14:textId="77777777" w:rsidR="00F601F6" w:rsidRDefault="00F601F6" w:rsidP="00DC47B2">
      <w:pPr>
        <w:widowControl w:val="0"/>
        <w:ind w:right="366"/>
        <w:rPr>
          <w:rFonts w:cs="Arial"/>
        </w:rPr>
      </w:pPr>
    </w:p>
    <w:p w14:paraId="6A96C77F" w14:textId="77777777" w:rsidR="00F601F6" w:rsidRDefault="00F601F6" w:rsidP="00DC47B2">
      <w:pPr>
        <w:widowControl w:val="0"/>
        <w:ind w:right="366"/>
        <w:rPr>
          <w:rFonts w:cs="Arial"/>
        </w:rPr>
      </w:pPr>
    </w:p>
    <w:p w14:paraId="2D0F9242" w14:textId="77777777" w:rsidR="00F601F6" w:rsidRDefault="00F601F6" w:rsidP="00DC47B2">
      <w:pPr>
        <w:widowControl w:val="0"/>
        <w:ind w:right="366"/>
        <w:rPr>
          <w:rFonts w:cs="Arial"/>
        </w:rPr>
      </w:pPr>
    </w:p>
    <w:p w14:paraId="28588FCB" w14:textId="5C93336D" w:rsidR="009E1BA1" w:rsidRDefault="009E1BA1" w:rsidP="00DC47B2">
      <w:pPr>
        <w:widowControl w:val="0"/>
        <w:ind w:right="366"/>
        <w:rPr>
          <w:rFonts w:cs="Arial"/>
        </w:rPr>
      </w:pPr>
    </w:p>
    <w:p w14:paraId="2A77CBDE" w14:textId="77777777" w:rsidR="004C550C" w:rsidRDefault="004C550C" w:rsidP="00DC47B2">
      <w:pPr>
        <w:widowControl w:val="0"/>
        <w:ind w:right="366"/>
        <w:rPr>
          <w:rFonts w:cs="Arial"/>
        </w:rPr>
      </w:pPr>
    </w:p>
    <w:p w14:paraId="02F0A24C" w14:textId="7823B27A" w:rsidR="004C550C" w:rsidRDefault="004C550C" w:rsidP="00DC47B2">
      <w:pPr>
        <w:widowControl w:val="0"/>
        <w:ind w:right="366"/>
        <w:rPr>
          <w:rFonts w:cs="Arial"/>
        </w:rPr>
      </w:pPr>
    </w:p>
    <w:sectPr w:rsidR="004C550C" w:rsidSect="00744F5A">
      <w:headerReference w:type="first" r:id="rId57"/>
      <w:pgSz w:w="11906" w:h="16838" w:code="9"/>
      <w:pgMar w:top="1560" w:right="1588" w:bottom="1276" w:left="1588" w:header="567" w:footer="73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96EC9" w14:textId="77777777" w:rsidR="00D059E7" w:rsidRDefault="00D059E7" w:rsidP="00B02821">
      <w:pPr>
        <w:spacing w:after="0"/>
      </w:pPr>
      <w:r>
        <w:separator/>
      </w:r>
    </w:p>
  </w:endnote>
  <w:endnote w:type="continuationSeparator" w:id="0">
    <w:p w14:paraId="7B6EBAEF" w14:textId="77777777" w:rsidR="00D059E7" w:rsidRDefault="00D059E7" w:rsidP="00B028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EC Square Sans Pro">
    <w:panose1 w:val="020B0506040000020004"/>
    <w:charset w:val="00"/>
    <w:family w:val="swiss"/>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SquareSansProMedium">
    <w:altName w:val="Times New Roman"/>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 Square Sans Pro Medium">
    <w:panose1 w:val="020B0500000000020004"/>
    <w:charset w:val="00"/>
    <w:family w:val="swiss"/>
    <w:pitch w:val="variable"/>
    <w:sig w:usb0="20000287" w:usb1="00000001" w:usb2="00000000" w:usb3="00000000" w:csb0="0000019F" w:csb1="00000000"/>
  </w:font>
  <w:font w:name="EC Square Sans Pro Light">
    <w:panose1 w:val="020B0506000000020004"/>
    <w:charset w:val="00"/>
    <w:family w:val="swiss"/>
    <w:pitch w:val="variable"/>
    <w:sig w:usb0="20000287" w:usb1="00000001"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ECSquareSansPro">
    <w:altName w:val="Times New Roman"/>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A428" w14:textId="77777777" w:rsidR="005B6AFE" w:rsidRDefault="005B6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E8CA4" w14:textId="29F325CA" w:rsidR="00504D54" w:rsidRPr="00D150DA" w:rsidRDefault="00504D54" w:rsidP="009E1BA1">
    <w:pPr>
      <w:pStyle w:val="Footer"/>
      <w:ind w:right="-1"/>
      <w:jc w:val="right"/>
      <w:rPr>
        <w:rFonts w:ascii="Verdana" w:hAnsi="Verdana"/>
      </w:rPr>
    </w:pPr>
    <w:r w:rsidRPr="00D150DA">
      <w:rPr>
        <w:rFonts w:ascii="Verdana" w:hAnsi="Verdana"/>
      </w:rPr>
      <w:fldChar w:fldCharType="begin"/>
    </w:r>
    <w:r w:rsidRPr="00D150DA">
      <w:rPr>
        <w:rFonts w:ascii="Verdana" w:hAnsi="Verdana"/>
      </w:rPr>
      <w:instrText xml:space="preserve"> PAGE   \* MERGEFORMAT </w:instrText>
    </w:r>
    <w:r w:rsidRPr="00D150DA">
      <w:rPr>
        <w:rFonts w:ascii="Verdana" w:hAnsi="Verdana"/>
      </w:rPr>
      <w:fldChar w:fldCharType="separate"/>
    </w:r>
    <w:r w:rsidR="00744F5A">
      <w:rPr>
        <w:rFonts w:ascii="Verdana" w:hAnsi="Verdana"/>
        <w:noProof/>
      </w:rPr>
      <w:t>9</w:t>
    </w:r>
    <w:r w:rsidRPr="00D150DA">
      <w:rPr>
        <w:rFonts w:ascii="Verdana" w:hAnsi="Verdana"/>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460B8" w14:textId="1180BCAB" w:rsidR="00504D54" w:rsidRDefault="00504D54" w:rsidP="00971780">
    <w:pPr>
      <w:autoSpaceDE w:val="0"/>
      <w:autoSpaceDN w:val="0"/>
      <w:adjustRightInd w:val="0"/>
      <w:spacing w:after="0"/>
    </w:pPr>
    <w:r>
      <w:rPr>
        <w:noProof/>
        <w:lang w:eastAsia="en-GB"/>
      </w:rPr>
      <mc:AlternateContent>
        <mc:Choice Requires="wps">
          <w:drawing>
            <wp:anchor distT="0" distB="0" distL="114300" distR="114300" simplePos="0" relativeHeight="251658240" behindDoc="0" locked="0" layoutInCell="1" allowOverlap="1" wp14:anchorId="4F728DBA" wp14:editId="63DBAE82">
              <wp:simplePos x="0" y="0"/>
              <wp:positionH relativeFrom="column">
                <wp:posOffset>2256681</wp:posOffset>
              </wp:positionH>
              <wp:positionV relativeFrom="page">
                <wp:posOffset>10391140</wp:posOffset>
              </wp:positionV>
              <wp:extent cx="842645" cy="288290"/>
              <wp:effectExtent l="0" t="0" r="0"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88290"/>
                      </a:xfrm>
                      <a:prstGeom prst="rect">
                        <a:avLst/>
                      </a:prstGeom>
                      <a:solidFill>
                        <a:srgbClr val="00449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A832D" id="Rectangle 44" o:spid="_x0000_s1026" style="position:absolute;margin-left:177.7pt;margin-top:818.2pt;width:66.35pt;height:2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" fillcolor="#004494"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BEA84" w14:textId="77777777" w:rsidR="00D059E7" w:rsidRDefault="00D059E7" w:rsidP="00B02821">
      <w:pPr>
        <w:spacing w:after="0"/>
      </w:pPr>
      <w:r>
        <w:separator/>
      </w:r>
    </w:p>
  </w:footnote>
  <w:footnote w:type="continuationSeparator" w:id="0">
    <w:p w14:paraId="4D3B036B" w14:textId="77777777" w:rsidR="00D059E7" w:rsidRDefault="00D059E7" w:rsidP="00B02821">
      <w:pPr>
        <w:spacing w:after="0"/>
      </w:pPr>
      <w:r>
        <w:continuationSeparator/>
      </w:r>
    </w:p>
  </w:footnote>
  <w:footnote w:id="1">
    <w:p w14:paraId="0D3CFB8C" w14:textId="77777777" w:rsidR="00BE195F" w:rsidRPr="00CB4A98" w:rsidRDefault="00BE195F" w:rsidP="00BE195F">
      <w:pPr>
        <w:pStyle w:val="FootnoteText"/>
        <w:spacing w:after="0"/>
        <w:rPr>
          <w:sz w:val="16"/>
          <w:szCs w:val="16"/>
        </w:rPr>
      </w:pPr>
      <w:r>
        <w:rPr>
          <w:rStyle w:val="FootnoteReference"/>
        </w:rPr>
        <w:footnoteRef/>
      </w:r>
      <w:r>
        <w:t xml:space="preserve"> </w:t>
      </w:r>
      <w:r>
        <w:tab/>
      </w:r>
      <w:r w:rsidRPr="00AB6AA9">
        <w:rPr>
          <w:bCs/>
          <w:sz w:val="16"/>
          <w:szCs w:val="16"/>
          <w:lang w:val="en-US"/>
        </w:rPr>
        <w:t xml:space="preserve">Regulation (EU, Euratom) </w:t>
      </w:r>
      <w:bookmarkStart w:id="7" w:name="_Hlk171456947"/>
      <w:r w:rsidRPr="00AB6AA9">
        <w:rPr>
          <w:bCs/>
          <w:sz w:val="16"/>
          <w:szCs w:val="16"/>
          <w:lang w:val="en-US"/>
        </w:rPr>
        <w:t>2024/2509</w:t>
      </w:r>
      <w:bookmarkEnd w:id="7"/>
      <w:r w:rsidRPr="00AB6AA9">
        <w:rPr>
          <w:bCs/>
          <w:sz w:val="16"/>
          <w:szCs w:val="16"/>
        </w:rPr>
        <w:t xml:space="preserve"> </w:t>
      </w:r>
      <w:r w:rsidRPr="00AB6AA9">
        <w:rPr>
          <w:bCs/>
          <w:sz w:val="16"/>
          <w:szCs w:val="16"/>
          <w:lang w:val="en-US"/>
        </w:rPr>
        <w:t>of the European Parliament and of the Council of 23 September 2024 on the financial rules applicable to the general budget of the Union (recast) (‘EU Financial Regulation’) (</w:t>
      </w:r>
      <w:r w:rsidRPr="00AB6AA9">
        <w:rPr>
          <w:bCs/>
          <w:iCs/>
          <w:sz w:val="16"/>
          <w:szCs w:val="16"/>
        </w:rPr>
        <w:t>OJ L, 2024/2509, 26.9.2024</w:t>
      </w:r>
      <w:r w:rsidRPr="00AB6AA9">
        <w:rPr>
          <w:bCs/>
          <w:sz w:val="16"/>
          <w:szCs w:val="16"/>
          <w:lang w:val="en-US"/>
        </w:rPr>
        <w:t>).</w:t>
      </w:r>
    </w:p>
  </w:footnote>
  <w:footnote w:id="2">
    <w:p w14:paraId="45B38007" w14:textId="77777777" w:rsidR="00D401D5" w:rsidRPr="009F3CD8" w:rsidRDefault="00D401D5" w:rsidP="00D401D5">
      <w:pPr>
        <w:pStyle w:val="FootnoteText"/>
        <w:spacing w:after="0"/>
        <w:rPr>
          <w:sz w:val="16"/>
          <w:szCs w:val="16"/>
          <w:lang w:val="en-US"/>
        </w:rPr>
      </w:pPr>
      <w:r w:rsidRPr="000B3314">
        <w:rPr>
          <w:rStyle w:val="FootnoteReference"/>
          <w:sz w:val="16"/>
        </w:rPr>
        <w:footnoteRef/>
      </w:r>
      <w:r>
        <w:t xml:space="preserve"> </w:t>
      </w:r>
      <w:r>
        <w:tab/>
      </w:r>
      <w:r w:rsidRPr="003A715F">
        <w:rPr>
          <w:sz w:val="16"/>
          <w:szCs w:val="16"/>
        </w:rPr>
        <w:t xml:space="preserve">Please note that the EU Official Journal </w:t>
      </w:r>
      <w:r>
        <w:rPr>
          <w:sz w:val="16"/>
          <w:szCs w:val="16"/>
        </w:rPr>
        <w:t>contains</w:t>
      </w:r>
      <w:r w:rsidRPr="003A715F">
        <w:rPr>
          <w:sz w:val="16"/>
          <w:szCs w:val="16"/>
        </w:rPr>
        <w:t xml:space="preserve"> the official </w:t>
      </w:r>
      <w:r>
        <w:rPr>
          <w:sz w:val="16"/>
          <w:szCs w:val="16"/>
        </w:rPr>
        <w:t>list</w:t>
      </w:r>
      <w:r w:rsidRPr="003A715F">
        <w:rPr>
          <w:sz w:val="16"/>
          <w:szCs w:val="16"/>
        </w:rPr>
        <w:t xml:space="preserve"> and, in case of conflict, its content prevails over that of the </w:t>
      </w:r>
      <w:hyperlink r:id="rId1" w:history="1">
        <w:r w:rsidRPr="003A715F">
          <w:rPr>
            <w:rStyle w:val="Hyperlink"/>
            <w:sz w:val="16"/>
            <w:szCs w:val="16"/>
          </w:rPr>
          <w:t>EU Sanctions Map</w:t>
        </w:r>
      </w:hyperlink>
      <w:r w:rsidRPr="003A715F">
        <w:rPr>
          <w:sz w:val="16"/>
          <w:szCs w:val="16"/>
        </w:rPr>
        <w:t>.</w:t>
      </w:r>
    </w:p>
  </w:footnote>
  <w:footnote w:id="3">
    <w:p w14:paraId="12436A35" w14:textId="77777777" w:rsidR="00D401D5" w:rsidRPr="00F34E74" w:rsidRDefault="00D401D5" w:rsidP="00C61C28">
      <w:pPr>
        <w:pStyle w:val="FootnoteText"/>
        <w:spacing w:after="0"/>
        <w:rPr>
          <w:sz w:val="16"/>
          <w:szCs w:val="16"/>
        </w:rPr>
      </w:pPr>
      <w:r>
        <w:rPr>
          <w:rStyle w:val="FootnoteReference"/>
        </w:rPr>
        <w:footnoteRef/>
      </w:r>
      <w:r>
        <w:t xml:space="preserve"> </w:t>
      </w:r>
      <w:r>
        <w:tab/>
      </w:r>
      <w:r w:rsidRPr="00F34E74">
        <w:rPr>
          <w:sz w:val="16"/>
          <w:szCs w:val="16"/>
        </w:rPr>
        <w:t>Regulation (EU, Euratom) 2020/2092 of the European Parliament and of the Council of 16 December 2020 on a general regime of conditionality for the protection of the Union budget</w:t>
      </w:r>
      <w:r>
        <w:rPr>
          <w:sz w:val="16"/>
          <w:szCs w:val="16"/>
        </w:rPr>
        <w:t xml:space="preserve"> (OJ</w:t>
      </w:r>
      <w:r w:rsidRPr="00F34E74">
        <w:rPr>
          <w:rFonts w:ascii="Roboto" w:hAnsi="Roboto"/>
          <w:i/>
          <w:iCs/>
          <w:color w:val="333333"/>
          <w:sz w:val="21"/>
          <w:szCs w:val="21"/>
          <w:shd w:val="clear" w:color="auto" w:fill="FFFFFF"/>
        </w:rPr>
        <w:t xml:space="preserve"> </w:t>
      </w:r>
      <w:r w:rsidRPr="00F34E74">
        <w:rPr>
          <w:sz w:val="16"/>
          <w:szCs w:val="16"/>
        </w:rPr>
        <w:t>L 325, 20.12.2022, p. 94</w:t>
      </w:r>
      <w:r>
        <w:rPr>
          <w:sz w:val="16"/>
          <w:szCs w:val="16"/>
        </w:rPr>
        <w:t>).</w:t>
      </w:r>
    </w:p>
  </w:footnote>
  <w:footnote w:id="4">
    <w:p w14:paraId="2B63FE96" w14:textId="23E83BDF" w:rsidR="00504D54" w:rsidRPr="00F77316" w:rsidRDefault="00504D54" w:rsidP="001A796B">
      <w:pPr>
        <w:pStyle w:val="FootnoteText"/>
        <w:spacing w:after="0"/>
        <w:ind w:left="360" w:hanging="360"/>
        <w:rPr>
          <w:rStyle w:val="FootnoteReference"/>
          <w:sz w:val="16"/>
          <w:szCs w:val="16"/>
          <w:vertAlign w:val="baseline"/>
          <w:lang w:val="fr-BE"/>
        </w:rPr>
      </w:pPr>
      <w:r w:rsidRPr="001A796B">
        <w:rPr>
          <w:rStyle w:val="FootnoteReference"/>
          <w:sz w:val="16"/>
          <w:szCs w:val="16"/>
        </w:rPr>
        <w:footnoteRef/>
      </w:r>
      <w:r w:rsidRPr="001A796B">
        <w:rPr>
          <w:rStyle w:val="FootnoteReference"/>
          <w:sz w:val="16"/>
          <w:szCs w:val="16"/>
          <w:lang w:val="fr-BE"/>
        </w:rPr>
        <w:t xml:space="preserve"> </w:t>
      </w:r>
      <w:r w:rsidRPr="001A796B">
        <w:rPr>
          <w:rStyle w:val="FootnoteReference"/>
          <w:sz w:val="16"/>
          <w:szCs w:val="16"/>
          <w:lang w:val="fr-BE"/>
        </w:rPr>
        <w:tab/>
      </w:r>
      <w:r w:rsidRPr="001A796B">
        <w:rPr>
          <w:rStyle w:val="FootnoteReference"/>
          <w:sz w:val="16"/>
          <w:szCs w:val="16"/>
          <w:vertAlign w:val="baseline"/>
          <w:lang w:val="fr-BE"/>
        </w:rPr>
        <w:t xml:space="preserve">See </w:t>
      </w:r>
      <w:r w:rsidRPr="0082057E">
        <w:rPr>
          <w:rStyle w:val="FootnoteReference"/>
          <w:sz w:val="16"/>
          <w:szCs w:val="16"/>
          <w:vertAlign w:val="baseline"/>
          <w:lang w:val="fr-BE"/>
        </w:rPr>
        <w:t xml:space="preserve">Articles </w:t>
      </w:r>
      <w:bookmarkStart w:id="46" w:name="_Hlk181896865"/>
      <w:r w:rsidR="00BE195F" w:rsidRPr="0082057E">
        <w:rPr>
          <w:sz w:val="16"/>
          <w:szCs w:val="16"/>
          <w:lang w:val="fr-BE"/>
        </w:rPr>
        <w:t xml:space="preserve">138 and 143 </w:t>
      </w:r>
      <w:r w:rsidR="00BE195F" w:rsidRPr="0082057E">
        <w:rPr>
          <w:rFonts w:cs="Arial"/>
          <w:sz w:val="16"/>
          <w:szCs w:val="16"/>
        </w:rPr>
        <w:t xml:space="preserve">EU Financial Regulation </w:t>
      </w:r>
      <w:hyperlink r:id="rId2" w:history="1">
        <w:r w:rsidR="00BE195F" w:rsidRPr="0082057E">
          <w:rPr>
            <w:rStyle w:val="Hyperlink"/>
            <w:rFonts w:cs="Arial"/>
            <w:sz w:val="16"/>
            <w:szCs w:val="16"/>
          </w:rPr>
          <w:t>2024/2509</w:t>
        </w:r>
      </w:hyperlink>
      <w:bookmarkEnd w:id="46"/>
      <w:r w:rsidRPr="0082057E">
        <w:rPr>
          <w:rStyle w:val="FootnoteReference"/>
          <w:sz w:val="16"/>
          <w:szCs w:val="16"/>
          <w:vertAlign w:val="baseline"/>
          <w:lang w:val="fr-B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69C7" w14:textId="77777777" w:rsidR="005B6AFE" w:rsidRDefault="005B6A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8D687" w14:textId="0E54D54A" w:rsidR="00504D54" w:rsidRPr="00BB62A0" w:rsidRDefault="00504D54" w:rsidP="00BB62A0">
    <w:pPr>
      <w:spacing w:after="320"/>
      <w:jc w:val="center"/>
      <w:rPr>
        <w:rFonts w:ascii="EC Square Sans Pro Light" w:hAnsi="EC Square Sans Pro Light"/>
        <w:bCs/>
        <w:color w:val="7030A0"/>
        <w:sz w:val="30"/>
        <w:szCs w:val="30"/>
        <w:lang w:val="en-US"/>
      </w:rPr>
    </w:pPr>
    <w:r>
      <w:rPr>
        <w:rFonts w:eastAsia="Calibri"/>
        <w:sz w:val="16"/>
      </w:rPr>
      <w:t>Call</w:t>
    </w:r>
    <w:r w:rsidRPr="00322207">
      <w:rPr>
        <w:rFonts w:eastAsia="Calibri"/>
        <w:sz w:val="16"/>
      </w:rPr>
      <w:t>: [</w:t>
    </w:r>
    <w:r w:rsidR="00143217" w:rsidRPr="00143217">
      <w:rPr>
        <w:rFonts w:cs="EC Square Sans Pro"/>
        <w:sz w:val="16"/>
        <w:szCs w:val="16"/>
        <w:lang w:eastAsia="en-GB"/>
      </w:rPr>
      <w:t>HUMA-2028-2034-PARTNERSHIP-CERT</w:t>
    </w:r>
    <w:r w:rsidRPr="00143217">
      <w:rPr>
        <w:rFonts w:eastAsia="Calibri"/>
        <w:sz w:val="16"/>
        <w:szCs w:val="16"/>
      </w:rPr>
      <w:t>]</w:t>
    </w:r>
    <w:r w:rsidRPr="00143217">
      <w:rPr>
        <w:rFonts w:eastAsia="Calibri"/>
        <w:sz w:val="16"/>
      </w:rPr>
      <w:t xml:space="preserve"> </w:t>
    </w:r>
    <w:r w:rsidRPr="00F94450">
      <w:rPr>
        <w:rFonts w:eastAsia="Calibri"/>
        <w:sz w:val="16"/>
        <w:szCs w:val="18"/>
      </w:rPr>
      <w:t>— [</w:t>
    </w:r>
    <w:r w:rsidR="00143217" w:rsidRPr="00143217">
      <w:rPr>
        <w:bCs/>
        <w:sz w:val="16"/>
        <w:szCs w:val="16"/>
        <w:lang w:val="en-US"/>
      </w:rPr>
      <w:t>EU Humanitarian Partnership 2028-2034</w:t>
    </w:r>
    <w:r w:rsidRPr="00F94450">
      <w:rPr>
        <w:rFonts w:eastAsia="Calibri"/>
        <w:sz w:val="16"/>
        <w:szCs w:val="18"/>
      </w:rPr>
      <w:t>]</w:t>
    </w:r>
  </w:p>
  <w:p w14:paraId="380ADC06" w14:textId="5A333F6F" w:rsidR="00504D54" w:rsidRPr="00BE632C" w:rsidRDefault="00504D54" w:rsidP="007C1E0D">
    <w:pPr>
      <w:spacing w:after="0"/>
      <w:jc w:val="right"/>
      <w:rPr>
        <w:rFonts w:eastAsia="Calibri"/>
        <w:color w:val="808080"/>
        <w:sz w:val="16"/>
        <w:lang w:val="fr-BE"/>
      </w:rPr>
    </w:pPr>
    <w:r w:rsidRPr="00BE632C">
      <w:rPr>
        <w:rFonts w:eastAsia="Calibri"/>
        <w:color w:val="7F7F7F"/>
        <w:sz w:val="16"/>
        <w:lang w:val="fr-BE"/>
      </w:rPr>
      <w:t xml:space="preserve">EU </w:t>
    </w:r>
    <w:r w:rsidRPr="008A1F70">
      <w:rPr>
        <w:rFonts w:eastAsia="Calibri"/>
        <w:color w:val="7F7F7F"/>
        <w:sz w:val="16"/>
        <w:lang w:val="fr-BE"/>
      </w:rPr>
      <w:t>Grants</w:t>
    </w:r>
    <w:r w:rsidRPr="008A1F70">
      <w:rPr>
        <w:rFonts w:eastAsia="Calibri"/>
        <w:color w:val="808080"/>
        <w:sz w:val="16"/>
        <w:lang w:val="fr-BE"/>
      </w:rPr>
      <w:t xml:space="preserve">: Call </w:t>
    </w:r>
    <w:r w:rsidR="00744F5A">
      <w:rPr>
        <w:rFonts w:eastAsia="Calibri"/>
        <w:color w:val="808080"/>
        <w:sz w:val="16"/>
        <w:lang w:val="fr-BE"/>
      </w:rPr>
      <w:t>document</w:t>
    </w:r>
    <w:r>
      <w:rPr>
        <w:rFonts w:eastAsia="Calibri"/>
        <w:color w:val="808080"/>
        <w:sz w:val="16"/>
        <w:lang w:val="fr-BE"/>
      </w:rPr>
      <w:t xml:space="preserve"> (</w:t>
    </w:r>
    <w:r w:rsidR="004E7FF2">
      <w:rPr>
        <w:rFonts w:cs="Arial"/>
        <w:color w:val="7F7F7F"/>
        <w:sz w:val="16"/>
        <w:szCs w:val="16"/>
      </w:rPr>
      <w:t>HUMA Partnership Certificate</w:t>
    </w:r>
    <w:r w:rsidRPr="00151DCF">
      <w:rPr>
        <w:rFonts w:eastAsia="Calibri" w:cs="Arial"/>
        <w:color w:val="7F7F7F"/>
        <w:sz w:val="16"/>
        <w:szCs w:val="16"/>
        <w:lang w:val="fr-BE"/>
      </w:rPr>
      <w:t>)</w:t>
    </w:r>
    <w:r w:rsidRPr="008A1F70">
      <w:rPr>
        <w:rFonts w:eastAsia="Calibri"/>
        <w:color w:val="808080"/>
        <w:sz w:val="16"/>
        <w:lang w:val="fr-BE"/>
      </w:rPr>
      <w:t>:</w:t>
    </w:r>
    <w:r w:rsidRPr="00BE632C">
      <w:rPr>
        <w:rFonts w:eastAsia="Calibri"/>
        <w:color w:val="808080"/>
        <w:sz w:val="16"/>
        <w:lang w:val="fr-BE"/>
      </w:rPr>
      <w:t xml:space="preserve"> V1.0 – </w:t>
    </w:r>
    <w:r w:rsidR="006E3EDF">
      <w:rPr>
        <w:rFonts w:eastAsia="Calibri"/>
        <w:color w:val="808080"/>
        <w:sz w:val="16"/>
        <w:lang w:val="fr-BE"/>
      </w:rPr>
      <w:t>0</w:t>
    </w:r>
    <w:r w:rsidR="00245D71">
      <w:rPr>
        <w:rFonts w:eastAsia="Calibri"/>
        <w:color w:val="808080"/>
        <w:sz w:val="16"/>
        <w:lang w:val="fr-BE"/>
      </w:rPr>
      <w:t>9</w:t>
    </w:r>
    <w:r w:rsidRPr="00BE632C">
      <w:rPr>
        <w:rFonts w:eastAsia="Calibri"/>
        <w:color w:val="808080"/>
        <w:sz w:val="16"/>
        <w:lang w:val="fr-BE"/>
      </w:rPr>
      <w:t>.</w:t>
    </w:r>
    <w:r w:rsidR="006E3EDF">
      <w:rPr>
        <w:rFonts w:eastAsia="Calibri"/>
        <w:color w:val="808080"/>
        <w:sz w:val="16"/>
        <w:lang w:val="fr-BE"/>
      </w:rPr>
      <w:t>07</w:t>
    </w:r>
    <w:r w:rsidR="004E7FF2">
      <w:rPr>
        <w:rFonts w:eastAsia="Calibri"/>
        <w:color w:val="808080"/>
        <w:sz w:val="16"/>
        <w:lang w:val="fr-BE"/>
      </w:rPr>
      <w:t>.</w:t>
    </w:r>
    <w:r w:rsidRPr="00BE632C">
      <w:rPr>
        <w:rFonts w:eastAsia="Calibri"/>
        <w:color w:val="808080"/>
        <w:sz w:val="16"/>
        <w:lang w:val="fr-BE"/>
      </w:rPr>
      <w:t>20</w:t>
    </w:r>
    <w:r w:rsidR="00744F5A">
      <w:rPr>
        <w:rFonts w:eastAsia="Calibri"/>
        <w:color w:val="808080"/>
        <w:sz w:val="16"/>
        <w:lang w:val="fr-BE"/>
      </w:rPr>
      <w:t>2</w:t>
    </w:r>
    <w:r w:rsidR="006E3EDF">
      <w:rPr>
        <w:rFonts w:eastAsia="Calibri"/>
        <w:color w:val="808080"/>
        <w:sz w:val="16"/>
        <w:lang w:val="fr-BE"/>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E22F" w14:textId="2A2257C1" w:rsidR="00504D54" w:rsidRDefault="006423C0" w:rsidP="0049303A">
    <w:pPr>
      <w:pStyle w:val="Header"/>
      <w:tabs>
        <w:tab w:val="clear" w:pos="4153"/>
        <w:tab w:val="clear" w:pos="8306"/>
        <w:tab w:val="left" w:pos="2659"/>
      </w:tabs>
      <w:spacing w:after="0"/>
      <w:jc w:val="center"/>
    </w:pPr>
    <w:r>
      <w:rPr>
        <w:noProof/>
        <w:lang w:eastAsia="en-GB"/>
      </w:rPr>
      <w:drawing>
        <wp:inline distT="0" distB="0" distL="0" distR="0" wp14:anchorId="7A2BE4DA" wp14:editId="00F77536">
          <wp:extent cx="1907917" cy="946210"/>
          <wp:effectExtent l="0" t="0" r="0" b="6350"/>
          <wp:docPr id="15" name="Picture 15" descr="Commission – coloured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ission – coloured embl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264" cy="957293"/>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DB660" w14:textId="154251C1" w:rsidR="005B6AFE" w:rsidRDefault="005B6AFE" w:rsidP="00771274">
    <w:pPr>
      <w:pStyle w:val="Header"/>
      <w:tabs>
        <w:tab w:val="clear" w:pos="4153"/>
        <w:tab w:val="clear" w:pos="8306"/>
        <w:tab w:val="left" w:pos="2659"/>
      </w:tabs>
      <w:spacing w:after="0"/>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8pt;height:12.8pt;visibility:visible" o:bullet="t">
        <v:imagedata r:id="rId1" o:title=""/>
      </v:shape>
    </w:pict>
  </w:numPicBullet>
  <w:abstractNum w:abstractNumId="0" w15:restartNumberingAfterBreak="0">
    <w:nsid w:val="FFFFFF7C"/>
    <w:multiLevelType w:val="singleLevel"/>
    <w:tmpl w:val="AB58F066"/>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013C926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6F93CAB"/>
    <w:multiLevelType w:val="hybridMultilevel"/>
    <w:tmpl w:val="4FEEC344"/>
    <w:lvl w:ilvl="0" w:tplc="8DA6C39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1228E4"/>
    <w:multiLevelType w:val="hybridMultilevel"/>
    <w:tmpl w:val="82EC27A6"/>
    <w:lvl w:ilvl="0" w:tplc="BE50AD9E">
      <w:start w:val="1"/>
      <w:numFmt w:val="bullet"/>
      <w:lvlText w:val=""/>
      <w:lvlJc w:val="left"/>
      <w:pPr>
        <w:ind w:left="786" w:hanging="360"/>
      </w:pPr>
      <w:rPr>
        <w:rFonts w:ascii="Symbol" w:hAnsi="Symbol" w:hint="default"/>
        <w:strike w:val="0"/>
        <w:dstrike w:val="0"/>
        <w:color w:val="auto"/>
        <w:sz w:val="24"/>
        <w:u w:val="none"/>
        <w:effect w:val="none"/>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0B86464B"/>
    <w:multiLevelType w:val="hybridMultilevel"/>
    <w:tmpl w:val="E4786DE4"/>
    <w:lvl w:ilvl="0" w:tplc="468CB536">
      <w:start w:val="1"/>
      <w:numFmt w:val="decimal"/>
      <w:lvlText w:val="%1."/>
      <w:lvlJc w:val="left"/>
      <w:pPr>
        <w:ind w:left="1080" w:hanging="360"/>
      </w:pPr>
      <w:rPr>
        <w:b/>
        <w:color w:val="A50021"/>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89381A"/>
    <w:multiLevelType w:val="hybridMultilevel"/>
    <w:tmpl w:val="566AB1B2"/>
    <w:lvl w:ilvl="0" w:tplc="BE50AD9E">
      <w:start w:val="1"/>
      <w:numFmt w:val="bullet"/>
      <w:lvlText w:val=""/>
      <w:lvlJc w:val="left"/>
      <w:pPr>
        <w:ind w:left="720" w:hanging="360"/>
      </w:pPr>
      <w:rPr>
        <w:rFonts w:ascii="Symbol" w:hAnsi="Symbol" w:hint="default"/>
        <w:strike w:val="0"/>
        <w:dstrike w:val="0"/>
        <w:color w:val="auto"/>
        <w:sz w:val="24"/>
        <w:u w:val="none"/>
        <w:effect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8F54C3"/>
    <w:multiLevelType w:val="singleLevel"/>
    <w:tmpl w:val="445AC056"/>
    <w:lvl w:ilvl="0">
      <w:start w:val="1"/>
      <w:numFmt w:val="bullet"/>
      <w:pStyle w:val="ListDash3"/>
      <w:lvlText w:val="–"/>
      <w:lvlJc w:val="left"/>
      <w:pPr>
        <w:tabs>
          <w:tab w:val="num" w:pos="1723"/>
        </w:tabs>
        <w:ind w:left="1723" w:hanging="283"/>
      </w:pPr>
      <w:rPr>
        <w:rFonts w:ascii="Times New Roman" w:hAnsi="Times New Roman"/>
      </w:rPr>
    </w:lvl>
  </w:abstractNum>
  <w:abstractNum w:abstractNumId="7" w15:restartNumberingAfterBreak="0">
    <w:nsid w:val="13B00C30"/>
    <w:multiLevelType w:val="singleLevel"/>
    <w:tmpl w:val="0FD0142C"/>
    <w:lvl w:ilvl="0">
      <w:start w:val="1"/>
      <w:numFmt w:val="bullet"/>
      <w:pStyle w:val="ListDash4"/>
      <w:lvlText w:val="–"/>
      <w:lvlJc w:val="left"/>
      <w:pPr>
        <w:tabs>
          <w:tab w:val="num" w:pos="1723"/>
        </w:tabs>
        <w:ind w:left="1723" w:hanging="283"/>
      </w:pPr>
      <w:rPr>
        <w:rFonts w:ascii="Times New Roman" w:hAnsi="Times New Roman"/>
      </w:rPr>
    </w:lvl>
  </w:abstractNum>
  <w:abstractNum w:abstractNumId="8" w15:restartNumberingAfterBreak="0">
    <w:nsid w:val="141800C7"/>
    <w:multiLevelType w:val="hybridMultilevel"/>
    <w:tmpl w:val="11706440"/>
    <w:lvl w:ilvl="0" w:tplc="24C6155C">
      <w:start w:val="1"/>
      <w:numFmt w:val="bullet"/>
      <w:lvlText w:val=""/>
      <w:lvlJc w:val="left"/>
      <w:pPr>
        <w:ind w:left="6042" w:hanging="360"/>
      </w:pPr>
      <w:rPr>
        <w:rFonts w:ascii="Symbol" w:hAnsi="Symbol" w:hint="default"/>
        <w:b/>
        <w:strike w:val="0"/>
        <w:dstrike w:val="0"/>
        <w:color w:val="auto"/>
        <w:sz w:val="24"/>
        <w:u w:val="none"/>
        <w:effect w:val="none"/>
      </w:rPr>
    </w:lvl>
    <w:lvl w:ilvl="1" w:tplc="44FE2B32">
      <w:start w:val="3"/>
      <w:numFmt w:val="bullet"/>
      <w:lvlText w:val="-"/>
      <w:lvlJc w:val="left"/>
      <w:pPr>
        <w:ind w:left="2400" w:hanging="360"/>
      </w:pPr>
      <w:rPr>
        <w:rFonts w:ascii="Times New Roman" w:eastAsia="Calibri" w:hAnsi="Times New Roman" w:cs="Times New Roman" w:hint="default"/>
        <w:color w:val="auto"/>
      </w:rPr>
    </w:lvl>
    <w:lvl w:ilvl="2" w:tplc="08090005">
      <w:start w:val="1"/>
      <w:numFmt w:val="bullet"/>
      <w:lvlText w:val=""/>
      <w:lvlJc w:val="left"/>
      <w:pPr>
        <w:ind w:left="3120" w:hanging="360"/>
      </w:pPr>
      <w:rPr>
        <w:rFonts w:ascii="Wingdings" w:hAnsi="Wingdings" w:hint="default"/>
      </w:rPr>
    </w:lvl>
    <w:lvl w:ilvl="3" w:tplc="0809000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9" w15:restartNumberingAfterBreak="0">
    <w:nsid w:val="19494262"/>
    <w:multiLevelType w:val="hybridMultilevel"/>
    <w:tmpl w:val="9F5C3216"/>
    <w:lvl w:ilvl="0" w:tplc="04E080B6">
      <w:start w:val="1"/>
      <w:numFmt w:val="bullet"/>
      <w:lvlText w:val=""/>
      <w:lvlJc w:val="left"/>
      <w:pPr>
        <w:ind w:left="720" w:hanging="360"/>
      </w:pPr>
      <w:rPr>
        <w:rFonts w:ascii="Symbol" w:hAnsi="Symbol" w:hint="default"/>
        <w:color w:val="595959"/>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11E85"/>
    <w:multiLevelType w:val="singleLevel"/>
    <w:tmpl w:val="82186D90"/>
    <w:lvl w:ilvl="0">
      <w:start w:val="1"/>
      <w:numFmt w:val="bullet"/>
      <w:pStyle w:val="ListBullet4"/>
      <w:lvlText w:val=""/>
      <w:lvlJc w:val="left"/>
      <w:pPr>
        <w:tabs>
          <w:tab w:val="num" w:pos="1723"/>
        </w:tabs>
        <w:ind w:left="1723" w:hanging="283"/>
      </w:pPr>
      <w:rPr>
        <w:rFonts w:ascii="Symbol" w:hAnsi="Symbol"/>
      </w:rPr>
    </w:lvl>
  </w:abstractNum>
  <w:abstractNum w:abstractNumId="11" w15:restartNumberingAfterBreak="0">
    <w:nsid w:val="1C191200"/>
    <w:multiLevelType w:val="hybridMultilevel"/>
    <w:tmpl w:val="8E56FC5E"/>
    <w:lvl w:ilvl="0" w:tplc="A008DC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7D1A8D"/>
    <w:multiLevelType w:val="singleLevel"/>
    <w:tmpl w:val="B086A94E"/>
    <w:lvl w:ilvl="0">
      <w:start w:val="1"/>
      <w:numFmt w:val="bullet"/>
      <w:pStyle w:val="ListBullet"/>
      <w:lvlText w:val=""/>
      <w:lvlJc w:val="left"/>
      <w:pPr>
        <w:tabs>
          <w:tab w:val="num" w:pos="283"/>
        </w:tabs>
        <w:ind w:left="283" w:hanging="283"/>
      </w:pPr>
      <w:rPr>
        <w:rFonts w:ascii="Symbol" w:hAnsi="Symbol"/>
      </w:rPr>
    </w:lvl>
  </w:abstractNum>
  <w:abstractNum w:abstractNumId="13" w15:restartNumberingAfterBreak="0">
    <w:nsid w:val="1DCB32AA"/>
    <w:multiLevelType w:val="hybridMultilevel"/>
    <w:tmpl w:val="BFE4268C"/>
    <w:lvl w:ilvl="0" w:tplc="BE50AD9E">
      <w:start w:val="1"/>
      <w:numFmt w:val="bullet"/>
      <w:lvlText w:val=""/>
      <w:lvlJc w:val="left"/>
      <w:pPr>
        <w:ind w:left="786" w:hanging="360"/>
      </w:pPr>
      <w:rPr>
        <w:rFonts w:ascii="Symbol" w:hAnsi="Symbol" w:hint="default"/>
        <w:strike w:val="0"/>
        <w:dstrike w:val="0"/>
        <w:color w:val="auto"/>
        <w:sz w:val="20"/>
        <w:szCs w:val="20"/>
        <w:u w:val="none"/>
        <w:effect w:val="none"/>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04774F5"/>
    <w:multiLevelType w:val="multilevel"/>
    <w:tmpl w:val="D9F42482"/>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hint="default"/>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67B7F6C"/>
    <w:multiLevelType w:val="hybridMultilevel"/>
    <w:tmpl w:val="088E6A6E"/>
    <w:lvl w:ilvl="0" w:tplc="9294DFBC">
      <w:numFmt w:val="bullet"/>
      <w:lvlText w:val="•"/>
      <w:lvlJc w:val="left"/>
      <w:pPr>
        <w:ind w:left="1080" w:hanging="720"/>
      </w:pPr>
      <w:rPr>
        <w:rFonts w:ascii="Verdana" w:eastAsia="Times New Roman" w:hAnsi="Verdana" w:cs="Times New Roman" w:hint="default"/>
      </w:rPr>
    </w:lvl>
    <w:lvl w:ilvl="1" w:tplc="BE50AD9E">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04A56"/>
    <w:multiLevelType w:val="hybridMultilevel"/>
    <w:tmpl w:val="0EFEA000"/>
    <w:lvl w:ilvl="0" w:tplc="BE50AD9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352FFF"/>
    <w:multiLevelType w:val="hybridMultilevel"/>
    <w:tmpl w:val="548CD240"/>
    <w:lvl w:ilvl="0" w:tplc="69B2380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737DD"/>
    <w:multiLevelType w:val="hybridMultilevel"/>
    <w:tmpl w:val="5C64EC24"/>
    <w:lvl w:ilvl="0" w:tplc="9294DFBC">
      <w:numFmt w:val="bullet"/>
      <w:lvlText w:val="•"/>
      <w:lvlJc w:val="left"/>
      <w:pPr>
        <w:ind w:left="1080" w:hanging="720"/>
      </w:pPr>
      <w:rPr>
        <w:rFonts w:ascii="Verdana" w:eastAsia="Times New Roman" w:hAnsi="Verdana" w:cs="Times New Roman" w:hint="default"/>
      </w:rPr>
    </w:lvl>
    <w:lvl w:ilvl="1" w:tplc="BE50AD9E">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8475FA"/>
    <w:multiLevelType w:val="multilevel"/>
    <w:tmpl w:val="F65826E8"/>
    <w:lvl w:ilvl="0">
      <w:start w:val="1"/>
      <w:numFmt w:val="decimal"/>
      <w:pStyle w:val="ListNumber1"/>
      <w:lvlText w:val="(%1)"/>
      <w:lvlJc w:val="left"/>
      <w:pPr>
        <w:tabs>
          <w:tab w:val="num" w:pos="2149"/>
        </w:tabs>
        <w:ind w:left="2149" w:hanging="709"/>
      </w:pPr>
    </w:lvl>
    <w:lvl w:ilvl="1">
      <w:start w:val="1"/>
      <w:numFmt w:val="lowerLetter"/>
      <w:pStyle w:val="ListNumber1Level2"/>
      <w:lvlText w:val="(%2)"/>
      <w:lvlJc w:val="left"/>
      <w:pPr>
        <w:tabs>
          <w:tab w:val="num" w:pos="2857"/>
        </w:tabs>
        <w:ind w:left="2857" w:hanging="708"/>
      </w:pPr>
    </w:lvl>
    <w:lvl w:ilvl="2">
      <w:start w:val="1"/>
      <w:numFmt w:val="bullet"/>
      <w:pStyle w:val="ListNumber1Level3"/>
      <w:lvlText w:val="–"/>
      <w:lvlJc w:val="left"/>
      <w:pPr>
        <w:tabs>
          <w:tab w:val="num" w:pos="3566"/>
        </w:tabs>
        <w:ind w:left="3566" w:hanging="709"/>
      </w:pPr>
      <w:rPr>
        <w:rFonts w:ascii="Times New Roman" w:hAnsi="Times New Roman"/>
      </w:rPr>
    </w:lvl>
    <w:lvl w:ilvl="3">
      <w:start w:val="1"/>
      <w:numFmt w:val="bullet"/>
      <w:pStyle w:val="ListNumber1Level4"/>
      <w:lvlText w:val=""/>
      <w:lvlJc w:val="left"/>
      <w:pPr>
        <w:tabs>
          <w:tab w:val="num" w:pos="4275"/>
        </w:tabs>
        <w:ind w:left="427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5444198"/>
    <w:multiLevelType w:val="hybridMultilevel"/>
    <w:tmpl w:val="60E46FDA"/>
    <w:lvl w:ilvl="0" w:tplc="A008DC7C">
      <w:start w:val="1"/>
      <w:numFmt w:val="bullet"/>
      <w:lvlText w:val=""/>
      <w:lvlJc w:val="left"/>
      <w:pPr>
        <w:ind w:left="1080" w:hanging="7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46B0E"/>
    <w:multiLevelType w:val="singleLevel"/>
    <w:tmpl w:val="C51C4B2C"/>
    <w:lvl w:ilvl="0">
      <w:start w:val="1"/>
      <w:numFmt w:val="bullet"/>
      <w:pStyle w:val="ListBullet3"/>
      <w:lvlText w:val=""/>
      <w:lvlJc w:val="left"/>
      <w:pPr>
        <w:tabs>
          <w:tab w:val="num" w:pos="1723"/>
        </w:tabs>
        <w:ind w:left="1723" w:hanging="283"/>
      </w:pPr>
      <w:rPr>
        <w:rFonts w:ascii="Symbol" w:hAnsi="Symbol"/>
      </w:rPr>
    </w:lvl>
  </w:abstractNum>
  <w:abstractNum w:abstractNumId="22" w15:restartNumberingAfterBreak="0">
    <w:nsid w:val="38346497"/>
    <w:multiLevelType w:val="hybridMultilevel"/>
    <w:tmpl w:val="9DF6880C"/>
    <w:lvl w:ilvl="0" w:tplc="24C6155C">
      <w:start w:val="1"/>
      <w:numFmt w:val="bullet"/>
      <w:lvlText w:val=""/>
      <w:lvlJc w:val="left"/>
      <w:pPr>
        <w:ind w:left="720" w:hanging="360"/>
      </w:pPr>
      <w:rPr>
        <w:rFonts w:ascii="Symbol" w:hAnsi="Symbol" w:hint="default"/>
        <w:strike w:val="0"/>
        <w:dstrike w:val="0"/>
        <w:color w:val="auto"/>
        <w:sz w:val="24"/>
        <w:u w:val="none"/>
        <w:effect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0216B9"/>
    <w:multiLevelType w:val="multilevel"/>
    <w:tmpl w:val="B8D08824"/>
    <w:lvl w:ilvl="0">
      <w:start w:val="1"/>
      <w:numFmt w:val="decimal"/>
      <w:lvlText w:val="%1."/>
      <w:lvlJc w:val="left"/>
      <w:pPr>
        <w:tabs>
          <w:tab w:val="num" w:pos="1440"/>
        </w:tabs>
        <w:ind w:left="1440" w:hanging="1440"/>
      </w:pPr>
      <w:rPr>
        <w:i w:val="0"/>
        <w:sz w:val="24"/>
        <w:szCs w:val="28"/>
      </w:rPr>
    </w:lvl>
    <w:lvl w:ilvl="1">
      <w:start w:val="1"/>
      <w:numFmt w:val="decimal"/>
      <w:lvlText w:val="%1.%2."/>
      <w:lvlJc w:val="left"/>
      <w:pPr>
        <w:tabs>
          <w:tab w:val="num" w:pos="1440"/>
        </w:tabs>
        <w:ind w:left="1440" w:hanging="1440"/>
      </w:pPr>
      <w:rPr>
        <w:rFonts w:ascii="Verdana" w:hAnsi="Verdana" w:hint="default"/>
        <w:b/>
        <w:sz w:val="22"/>
        <w:szCs w:val="22"/>
      </w:rPr>
    </w:lvl>
    <w:lvl w:ilvl="2">
      <w:start w:val="1"/>
      <w:numFmt w:val="decimal"/>
      <w:lvlText w:val="%1.%2.%3."/>
      <w:lvlJc w:val="left"/>
      <w:pPr>
        <w:tabs>
          <w:tab w:val="num" w:pos="1724"/>
        </w:tabs>
        <w:ind w:left="1724" w:hanging="1440"/>
      </w:pPr>
      <w:rPr>
        <w:i w:val="0"/>
        <w:sz w:val="24"/>
        <w:szCs w:val="24"/>
      </w:rPr>
    </w:lvl>
    <w:lvl w:ilvl="3">
      <w:start w:val="1"/>
      <w:numFmt w:val="decimal"/>
      <w:pStyle w:val="Heading4"/>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187134F"/>
    <w:multiLevelType w:val="hybridMultilevel"/>
    <w:tmpl w:val="5C5207F6"/>
    <w:lvl w:ilvl="0" w:tplc="080C0017">
      <w:start w:val="1"/>
      <w:numFmt w:val="lowerLetter"/>
      <w:pStyle w:val="HPTitles01"/>
      <w:lvlText w:val="%1)"/>
      <w:lvlJc w:val="left"/>
      <w:pPr>
        <w:ind w:left="360" w:hanging="360"/>
      </w:pPr>
      <w:rPr>
        <w:rFonts w:hint="default"/>
        <w:b/>
        <w:color w:val="C00000"/>
        <w:sz w:val="22"/>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0D3041"/>
    <w:multiLevelType w:val="hybridMultilevel"/>
    <w:tmpl w:val="D00CEF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B64731"/>
    <w:multiLevelType w:val="singleLevel"/>
    <w:tmpl w:val="E1C86960"/>
    <w:lvl w:ilvl="0">
      <w:start w:val="1"/>
      <w:numFmt w:val="bullet"/>
      <w:pStyle w:val="ListDash2"/>
      <w:lvlText w:val="–"/>
      <w:lvlJc w:val="left"/>
      <w:pPr>
        <w:tabs>
          <w:tab w:val="num" w:pos="1723"/>
        </w:tabs>
        <w:ind w:left="1723" w:hanging="283"/>
      </w:pPr>
      <w:rPr>
        <w:rFonts w:ascii="Times New Roman" w:hAnsi="Times New Roman"/>
      </w:rPr>
    </w:lvl>
  </w:abstractNum>
  <w:abstractNum w:abstractNumId="27" w15:restartNumberingAfterBreak="0">
    <w:nsid w:val="4C801BB6"/>
    <w:multiLevelType w:val="hybridMultilevel"/>
    <w:tmpl w:val="E38E40D6"/>
    <w:lvl w:ilvl="0" w:tplc="BE50AD9E">
      <w:start w:val="1"/>
      <w:numFmt w:val="bullet"/>
      <w:lvlText w:val=""/>
      <w:lvlJc w:val="left"/>
      <w:pPr>
        <w:ind w:left="360" w:hanging="360"/>
      </w:pPr>
      <w:rPr>
        <w:rFonts w:ascii="Symbol" w:hAnsi="Symbol" w:hint="default"/>
      </w:rPr>
    </w:lvl>
    <w:lvl w:ilvl="1" w:tplc="BE50AD9E">
      <w:start w:val="1"/>
      <w:numFmt w:val="bullet"/>
      <w:lvlText w:val=""/>
      <w:lvlJc w:val="left"/>
      <w:pPr>
        <w:ind w:left="1080" w:hanging="360"/>
      </w:pPr>
      <w:rPr>
        <w:rFonts w:ascii="Symbol" w:hAnsi="Symbol" w:hint="default"/>
      </w:rPr>
    </w:lvl>
    <w:lvl w:ilvl="2" w:tplc="BE50AD9E">
      <w:start w:val="1"/>
      <w:numFmt w:val="bullet"/>
      <w:pStyle w:val="HPlevel2-"/>
      <w:lvlText w:val=""/>
      <w:lvlJc w:val="left"/>
      <w:pPr>
        <w:ind w:left="1800" w:hanging="360"/>
      </w:pPr>
      <w:rPr>
        <w:rFonts w:ascii="Symbol" w:hAnsi="Symbol" w:hint="default"/>
      </w:rPr>
    </w:lvl>
    <w:lvl w:ilvl="3" w:tplc="24C6155C">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DD22A24"/>
    <w:multiLevelType w:val="hybridMultilevel"/>
    <w:tmpl w:val="BFF47446"/>
    <w:lvl w:ilvl="0" w:tplc="BE50AD9E">
      <w:start w:val="1"/>
      <w:numFmt w:val="bullet"/>
      <w:lvlText w:val=""/>
      <w:lvlJc w:val="left"/>
      <w:pPr>
        <w:ind w:left="1778" w:hanging="360"/>
      </w:pPr>
      <w:rPr>
        <w:rFonts w:ascii="Symbol" w:hAnsi="Symbol" w:hint="default"/>
        <w:b/>
        <w:strike w:val="0"/>
        <w:dstrike w:val="0"/>
        <w:color w:val="auto"/>
        <w:sz w:val="24"/>
        <w:u w:val="none"/>
        <w:effect w:val="none"/>
      </w:rPr>
    </w:lvl>
    <w:lvl w:ilvl="1" w:tplc="BE50AD9E">
      <w:start w:val="1"/>
      <w:numFmt w:val="bullet"/>
      <w:lvlText w:val=""/>
      <w:lvlJc w:val="left"/>
      <w:pPr>
        <w:ind w:left="2400" w:hanging="360"/>
      </w:pPr>
      <w:rPr>
        <w:rFonts w:ascii="Symbol" w:hAnsi="Symbol" w:hint="default"/>
        <w:sz w:val="21"/>
        <w:szCs w:val="24"/>
      </w:rPr>
    </w:lvl>
    <w:lvl w:ilvl="2" w:tplc="08090005">
      <w:start w:val="1"/>
      <w:numFmt w:val="bullet"/>
      <w:lvlText w:val=""/>
      <w:lvlJc w:val="left"/>
      <w:pPr>
        <w:ind w:left="3120" w:hanging="360"/>
      </w:pPr>
      <w:rPr>
        <w:rFonts w:ascii="Wingdings" w:hAnsi="Wingdings" w:hint="default"/>
      </w:rPr>
    </w:lvl>
    <w:lvl w:ilvl="3" w:tplc="0809000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29" w15:restartNumberingAfterBreak="0">
    <w:nsid w:val="500A42E9"/>
    <w:multiLevelType w:val="hybridMultilevel"/>
    <w:tmpl w:val="B8F87F48"/>
    <w:lvl w:ilvl="0" w:tplc="BE50AD9E">
      <w:start w:val="1"/>
      <w:numFmt w:val="bullet"/>
      <w:lvlText w:val=""/>
      <w:lvlJc w:val="left"/>
      <w:pPr>
        <w:ind w:left="1080" w:hanging="7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B45DE7"/>
    <w:multiLevelType w:val="multilevel"/>
    <w:tmpl w:val="53C4DB58"/>
    <w:lvl w:ilvl="0">
      <w:start w:val="1"/>
      <w:numFmt w:val="decimal"/>
      <w:pStyle w:val="ListNumber4"/>
      <w:lvlText w:val="(%1)"/>
      <w:lvlJc w:val="left"/>
      <w:pPr>
        <w:tabs>
          <w:tab w:val="num" w:pos="2149"/>
        </w:tabs>
        <w:ind w:left="2149" w:hanging="709"/>
      </w:pPr>
    </w:lvl>
    <w:lvl w:ilvl="1">
      <w:start w:val="1"/>
      <w:numFmt w:val="lowerLetter"/>
      <w:pStyle w:val="ListNumber4Level2"/>
      <w:lvlText w:val="(%2)"/>
      <w:lvlJc w:val="left"/>
      <w:pPr>
        <w:tabs>
          <w:tab w:val="num" w:pos="2857"/>
        </w:tabs>
        <w:ind w:left="2857" w:hanging="708"/>
      </w:pPr>
    </w:lvl>
    <w:lvl w:ilvl="2">
      <w:start w:val="1"/>
      <w:numFmt w:val="bullet"/>
      <w:pStyle w:val="ListNumber4Level3"/>
      <w:lvlText w:val="–"/>
      <w:lvlJc w:val="left"/>
      <w:pPr>
        <w:tabs>
          <w:tab w:val="num" w:pos="3566"/>
        </w:tabs>
        <w:ind w:left="3566" w:hanging="709"/>
      </w:pPr>
      <w:rPr>
        <w:rFonts w:ascii="Times New Roman" w:hAnsi="Times New Roman" w:hint="default"/>
      </w:rPr>
    </w:lvl>
    <w:lvl w:ilvl="3">
      <w:start w:val="1"/>
      <w:numFmt w:val="bullet"/>
      <w:pStyle w:val="ListNumber4Level4"/>
      <w:lvlText w:val=""/>
      <w:lvlJc w:val="left"/>
      <w:pPr>
        <w:tabs>
          <w:tab w:val="num" w:pos="4275"/>
        </w:tabs>
        <w:ind w:left="427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2106FC3"/>
    <w:multiLevelType w:val="singleLevel"/>
    <w:tmpl w:val="A5BA5E8C"/>
    <w:lvl w:ilvl="0">
      <w:start w:val="1"/>
      <w:numFmt w:val="bullet"/>
      <w:pStyle w:val="ListBullet1"/>
      <w:lvlText w:val=""/>
      <w:lvlJc w:val="left"/>
      <w:pPr>
        <w:tabs>
          <w:tab w:val="num" w:pos="1723"/>
        </w:tabs>
        <w:ind w:left="1723" w:hanging="283"/>
      </w:pPr>
      <w:rPr>
        <w:rFonts w:ascii="Symbol" w:hAnsi="Symbol"/>
      </w:rPr>
    </w:lvl>
  </w:abstractNum>
  <w:abstractNum w:abstractNumId="32" w15:restartNumberingAfterBreak="0">
    <w:nsid w:val="526B09AB"/>
    <w:multiLevelType w:val="hybridMultilevel"/>
    <w:tmpl w:val="463012AC"/>
    <w:lvl w:ilvl="0" w:tplc="24C6155C">
      <w:start w:val="1"/>
      <w:numFmt w:val="bullet"/>
      <w:lvlText w:val=""/>
      <w:lvlJc w:val="left"/>
      <w:pPr>
        <w:ind w:left="6042" w:hanging="360"/>
      </w:pPr>
      <w:rPr>
        <w:rFonts w:ascii="Symbol" w:hAnsi="Symbol" w:hint="default"/>
        <w:b/>
        <w:strike w:val="0"/>
        <w:dstrike w:val="0"/>
        <w:color w:val="auto"/>
        <w:sz w:val="24"/>
        <w:u w:val="none"/>
        <w:effect w:val="none"/>
      </w:rPr>
    </w:lvl>
    <w:lvl w:ilvl="1" w:tplc="44FE2B32">
      <w:start w:val="3"/>
      <w:numFmt w:val="bullet"/>
      <w:lvlText w:val="-"/>
      <w:lvlJc w:val="left"/>
      <w:pPr>
        <w:ind w:left="2400" w:hanging="360"/>
      </w:pPr>
      <w:rPr>
        <w:rFonts w:ascii="Times New Roman" w:eastAsia="Calibri" w:hAnsi="Times New Roman" w:cs="Times New Roman" w:hint="default"/>
        <w:color w:val="auto"/>
      </w:rPr>
    </w:lvl>
    <w:lvl w:ilvl="2" w:tplc="08090005">
      <w:start w:val="1"/>
      <w:numFmt w:val="bullet"/>
      <w:lvlText w:val=""/>
      <w:lvlJc w:val="left"/>
      <w:pPr>
        <w:ind w:left="3120" w:hanging="360"/>
      </w:pPr>
      <w:rPr>
        <w:rFonts w:ascii="Wingdings" w:hAnsi="Wingdings" w:hint="default"/>
      </w:rPr>
    </w:lvl>
    <w:lvl w:ilvl="3" w:tplc="0809000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3" w15:restartNumberingAfterBreak="0">
    <w:nsid w:val="57F10507"/>
    <w:multiLevelType w:val="hybridMultilevel"/>
    <w:tmpl w:val="34620992"/>
    <w:lvl w:ilvl="0" w:tplc="24C6155C">
      <w:start w:val="1"/>
      <w:numFmt w:val="bullet"/>
      <w:lvlText w:val=""/>
      <w:lvlJc w:val="left"/>
      <w:pPr>
        <w:ind w:left="1080" w:hanging="720"/>
      </w:pPr>
      <w:rPr>
        <w:rFonts w:ascii="Symbol" w:hAnsi="Symbol" w:hint="default"/>
        <w:strike w:val="0"/>
        <w:dstrike w:val="0"/>
        <w:color w:val="auto"/>
        <w:sz w:val="24"/>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CE46C29"/>
    <w:multiLevelType w:val="singleLevel"/>
    <w:tmpl w:val="1A929C5E"/>
    <w:lvl w:ilvl="0">
      <w:start w:val="1"/>
      <w:numFmt w:val="bullet"/>
      <w:pStyle w:val="ListBullet2"/>
      <w:lvlText w:val=""/>
      <w:lvlJc w:val="left"/>
      <w:pPr>
        <w:tabs>
          <w:tab w:val="num" w:pos="1723"/>
        </w:tabs>
        <w:ind w:left="1723" w:hanging="283"/>
      </w:pPr>
      <w:rPr>
        <w:rFonts w:ascii="Symbol" w:hAnsi="Symbol"/>
      </w:rPr>
    </w:lvl>
  </w:abstractNum>
  <w:abstractNum w:abstractNumId="35" w15:restartNumberingAfterBreak="0">
    <w:nsid w:val="5EE002B4"/>
    <w:multiLevelType w:val="hybridMultilevel"/>
    <w:tmpl w:val="0888B888"/>
    <w:lvl w:ilvl="0" w:tplc="FFFFFFFF">
      <w:start w:val="1"/>
      <w:numFmt w:val="bullet"/>
      <w:lvlText w:val=""/>
      <w:lvlJc w:val="left"/>
      <w:pPr>
        <w:ind w:left="720" w:hanging="360"/>
      </w:pPr>
      <w:rPr>
        <w:rFonts w:ascii="Symbol" w:hAnsi="Symbol" w:hint="default"/>
      </w:rPr>
    </w:lvl>
    <w:lvl w:ilvl="1" w:tplc="BE50AD9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12A5F7B"/>
    <w:multiLevelType w:val="hybridMultilevel"/>
    <w:tmpl w:val="7C6813BE"/>
    <w:lvl w:ilvl="0" w:tplc="A008DC7C">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8C6C8B"/>
    <w:multiLevelType w:val="singleLevel"/>
    <w:tmpl w:val="D9A29BEA"/>
    <w:lvl w:ilvl="0">
      <w:start w:val="1"/>
      <w:numFmt w:val="bullet"/>
      <w:pStyle w:val="ListDash"/>
      <w:lvlText w:val="–"/>
      <w:lvlJc w:val="left"/>
      <w:pPr>
        <w:tabs>
          <w:tab w:val="num" w:pos="283"/>
        </w:tabs>
        <w:ind w:left="283" w:hanging="283"/>
      </w:pPr>
      <w:rPr>
        <w:rFonts w:ascii="Times New Roman" w:hAnsi="Times New Roman"/>
      </w:rPr>
    </w:lvl>
  </w:abstractNum>
  <w:abstractNum w:abstractNumId="38" w15:restartNumberingAfterBreak="0">
    <w:nsid w:val="699543D1"/>
    <w:multiLevelType w:val="singleLevel"/>
    <w:tmpl w:val="D5A60282"/>
    <w:lvl w:ilvl="0">
      <w:start w:val="1"/>
      <w:numFmt w:val="bullet"/>
      <w:pStyle w:val="ListDash1"/>
      <w:lvlText w:val="–"/>
      <w:lvlJc w:val="left"/>
      <w:pPr>
        <w:tabs>
          <w:tab w:val="num" w:pos="1723"/>
        </w:tabs>
        <w:ind w:left="1723" w:hanging="283"/>
      </w:pPr>
      <w:rPr>
        <w:rFonts w:ascii="Times New Roman" w:hAnsi="Times New Roman"/>
      </w:rPr>
    </w:lvl>
  </w:abstractNum>
  <w:abstractNum w:abstractNumId="39" w15:restartNumberingAfterBreak="0">
    <w:nsid w:val="6D5A5E87"/>
    <w:multiLevelType w:val="multilevel"/>
    <w:tmpl w:val="3A58C910"/>
    <w:lvl w:ilvl="0">
      <w:start w:val="1"/>
      <w:numFmt w:val="decimal"/>
      <w:pStyle w:val="ListNumber3"/>
      <w:lvlText w:val="(%1)"/>
      <w:lvlJc w:val="left"/>
      <w:pPr>
        <w:tabs>
          <w:tab w:val="num" w:pos="2149"/>
        </w:tabs>
        <w:ind w:left="2149" w:hanging="709"/>
      </w:pPr>
    </w:lvl>
    <w:lvl w:ilvl="1">
      <w:start w:val="1"/>
      <w:numFmt w:val="lowerLetter"/>
      <w:pStyle w:val="ListNumber3Level2"/>
      <w:lvlText w:val="(%2)"/>
      <w:lvlJc w:val="left"/>
      <w:pPr>
        <w:tabs>
          <w:tab w:val="num" w:pos="2857"/>
        </w:tabs>
        <w:ind w:left="2857" w:hanging="708"/>
      </w:pPr>
    </w:lvl>
    <w:lvl w:ilvl="2">
      <w:start w:val="1"/>
      <w:numFmt w:val="bullet"/>
      <w:pStyle w:val="ListNumber3Level3"/>
      <w:lvlText w:val="–"/>
      <w:lvlJc w:val="left"/>
      <w:pPr>
        <w:tabs>
          <w:tab w:val="num" w:pos="3566"/>
        </w:tabs>
        <w:ind w:left="3566" w:hanging="709"/>
      </w:pPr>
      <w:rPr>
        <w:rFonts w:ascii="Times New Roman" w:hAnsi="Times New Roman" w:hint="default"/>
      </w:rPr>
    </w:lvl>
    <w:lvl w:ilvl="3">
      <w:start w:val="1"/>
      <w:numFmt w:val="bullet"/>
      <w:pStyle w:val="ListNumber3Level4"/>
      <w:lvlText w:val=""/>
      <w:lvlJc w:val="left"/>
      <w:pPr>
        <w:tabs>
          <w:tab w:val="num" w:pos="4275"/>
        </w:tabs>
        <w:ind w:left="427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63A5E4B"/>
    <w:multiLevelType w:val="multilevel"/>
    <w:tmpl w:val="9BF8F262"/>
    <w:lvl w:ilvl="0">
      <w:start w:val="1"/>
      <w:numFmt w:val="decimal"/>
      <w:pStyle w:val="ListNumber2"/>
      <w:lvlText w:val="(%1)"/>
      <w:lvlJc w:val="left"/>
      <w:pPr>
        <w:tabs>
          <w:tab w:val="num" w:pos="2149"/>
        </w:tabs>
        <w:ind w:left="2149" w:hanging="709"/>
      </w:pPr>
    </w:lvl>
    <w:lvl w:ilvl="1">
      <w:start w:val="1"/>
      <w:numFmt w:val="lowerLetter"/>
      <w:pStyle w:val="ListNumber2Level2"/>
      <w:lvlText w:val="(%2)"/>
      <w:lvlJc w:val="left"/>
      <w:pPr>
        <w:tabs>
          <w:tab w:val="num" w:pos="2857"/>
        </w:tabs>
        <w:ind w:left="2857" w:hanging="708"/>
      </w:pPr>
    </w:lvl>
    <w:lvl w:ilvl="2">
      <w:start w:val="1"/>
      <w:numFmt w:val="bullet"/>
      <w:pStyle w:val="ListNumber2Level3"/>
      <w:lvlText w:val="–"/>
      <w:lvlJc w:val="left"/>
      <w:pPr>
        <w:tabs>
          <w:tab w:val="num" w:pos="3566"/>
        </w:tabs>
        <w:ind w:left="3566" w:hanging="709"/>
      </w:pPr>
      <w:rPr>
        <w:rFonts w:ascii="Times New Roman" w:hAnsi="Times New Roman" w:hint="default"/>
      </w:rPr>
    </w:lvl>
    <w:lvl w:ilvl="3">
      <w:start w:val="1"/>
      <w:numFmt w:val="bullet"/>
      <w:pStyle w:val="ListNumber2Level4"/>
      <w:lvlText w:val=""/>
      <w:lvlJc w:val="left"/>
      <w:pPr>
        <w:tabs>
          <w:tab w:val="num" w:pos="4275"/>
        </w:tabs>
        <w:ind w:left="427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55816716">
    <w:abstractNumId w:val="1"/>
  </w:num>
  <w:num w:numId="2" w16cid:durableId="1765954604">
    <w:abstractNumId w:val="0"/>
  </w:num>
  <w:num w:numId="3" w16cid:durableId="412090852">
    <w:abstractNumId w:val="23"/>
  </w:num>
  <w:num w:numId="4" w16cid:durableId="1825271634">
    <w:abstractNumId w:val="12"/>
  </w:num>
  <w:num w:numId="5" w16cid:durableId="628246202">
    <w:abstractNumId w:val="31"/>
  </w:num>
  <w:num w:numId="6" w16cid:durableId="1418673625">
    <w:abstractNumId w:val="34"/>
  </w:num>
  <w:num w:numId="7" w16cid:durableId="1176968142">
    <w:abstractNumId w:val="21"/>
  </w:num>
  <w:num w:numId="8" w16cid:durableId="954336125">
    <w:abstractNumId w:val="10"/>
  </w:num>
  <w:num w:numId="9" w16cid:durableId="566838440">
    <w:abstractNumId w:val="37"/>
  </w:num>
  <w:num w:numId="10" w16cid:durableId="1660764052">
    <w:abstractNumId w:val="38"/>
  </w:num>
  <w:num w:numId="11" w16cid:durableId="2076664672">
    <w:abstractNumId w:val="26"/>
  </w:num>
  <w:num w:numId="12" w16cid:durableId="482698976">
    <w:abstractNumId w:val="6"/>
  </w:num>
  <w:num w:numId="13" w16cid:durableId="114251901">
    <w:abstractNumId w:val="7"/>
  </w:num>
  <w:num w:numId="14" w16cid:durableId="1957827974">
    <w:abstractNumId w:val="19"/>
  </w:num>
  <w:num w:numId="15" w16cid:durableId="4409616">
    <w:abstractNumId w:val="14"/>
  </w:num>
  <w:num w:numId="16" w16cid:durableId="896089418">
    <w:abstractNumId w:val="40"/>
  </w:num>
  <w:num w:numId="17" w16cid:durableId="464590546">
    <w:abstractNumId w:val="39"/>
  </w:num>
  <w:num w:numId="18" w16cid:durableId="887372742">
    <w:abstractNumId w:val="30"/>
  </w:num>
  <w:num w:numId="19" w16cid:durableId="1220480344">
    <w:abstractNumId w:val="25"/>
  </w:num>
  <w:num w:numId="20" w16cid:durableId="1912498653">
    <w:abstractNumId w:val="29"/>
  </w:num>
  <w:num w:numId="21" w16cid:durableId="436293725">
    <w:abstractNumId w:val="2"/>
  </w:num>
  <w:num w:numId="22" w16cid:durableId="1798915757">
    <w:abstractNumId w:val="33"/>
  </w:num>
  <w:num w:numId="23" w16cid:durableId="652024524">
    <w:abstractNumId w:val="24"/>
  </w:num>
  <w:num w:numId="24" w16cid:durableId="1587228390">
    <w:abstractNumId w:val="9"/>
  </w:num>
  <w:num w:numId="25" w16cid:durableId="1005522687">
    <w:abstractNumId w:val="5"/>
  </w:num>
  <w:num w:numId="26" w16cid:durableId="974216549">
    <w:abstractNumId w:val="13"/>
  </w:num>
  <w:num w:numId="27" w16cid:durableId="772746824">
    <w:abstractNumId w:val="3"/>
  </w:num>
  <w:num w:numId="28" w16cid:durableId="1824740999">
    <w:abstractNumId w:val="15"/>
  </w:num>
  <w:num w:numId="29" w16cid:durableId="497774522">
    <w:abstractNumId w:val="16"/>
  </w:num>
  <w:num w:numId="30" w16cid:durableId="887570607">
    <w:abstractNumId w:val="27"/>
  </w:num>
  <w:num w:numId="31" w16cid:durableId="877161571">
    <w:abstractNumId w:val="20"/>
  </w:num>
  <w:num w:numId="32" w16cid:durableId="1049694829">
    <w:abstractNumId w:val="11"/>
  </w:num>
  <w:num w:numId="33" w16cid:durableId="1476067971">
    <w:abstractNumId w:val="35"/>
  </w:num>
  <w:num w:numId="34" w16cid:durableId="1990283070">
    <w:abstractNumId w:val="4"/>
  </w:num>
  <w:num w:numId="35" w16cid:durableId="1238596179">
    <w:abstractNumId w:val="36"/>
  </w:num>
  <w:num w:numId="36" w16cid:durableId="301270683">
    <w:abstractNumId w:val="18"/>
  </w:num>
  <w:num w:numId="37" w16cid:durableId="599681400">
    <w:abstractNumId w:val="32"/>
  </w:num>
  <w:num w:numId="38" w16cid:durableId="331417161">
    <w:abstractNumId w:val="22"/>
  </w:num>
  <w:num w:numId="39" w16cid:durableId="791441484">
    <w:abstractNumId w:val="8"/>
  </w:num>
  <w:num w:numId="40" w16cid:durableId="2007630118">
    <w:abstractNumId w:val="28"/>
  </w:num>
  <w:num w:numId="41" w16cid:durableId="749347348">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doNotTrackFormatting/>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docVars>
    <w:docVar w:name="LW_DocType" w:val="SPE"/>
  </w:docVars>
  <w:rsids>
    <w:rsidRoot w:val="002D3B73"/>
    <w:rsid w:val="00000A5A"/>
    <w:rsid w:val="000014E7"/>
    <w:rsid w:val="00001DD9"/>
    <w:rsid w:val="00001F8C"/>
    <w:rsid w:val="00002FE8"/>
    <w:rsid w:val="00003286"/>
    <w:rsid w:val="000035EC"/>
    <w:rsid w:val="00003FA6"/>
    <w:rsid w:val="00004B82"/>
    <w:rsid w:val="00005083"/>
    <w:rsid w:val="00005C2E"/>
    <w:rsid w:val="00010FB3"/>
    <w:rsid w:val="000119C3"/>
    <w:rsid w:val="000126C7"/>
    <w:rsid w:val="00012E3D"/>
    <w:rsid w:val="00012F11"/>
    <w:rsid w:val="0001352B"/>
    <w:rsid w:val="000141AD"/>
    <w:rsid w:val="0001483A"/>
    <w:rsid w:val="0001523E"/>
    <w:rsid w:val="0001642E"/>
    <w:rsid w:val="000202D7"/>
    <w:rsid w:val="00020363"/>
    <w:rsid w:val="000207FE"/>
    <w:rsid w:val="0002123A"/>
    <w:rsid w:val="0002138E"/>
    <w:rsid w:val="00023D49"/>
    <w:rsid w:val="00023E7C"/>
    <w:rsid w:val="000259B5"/>
    <w:rsid w:val="00027A0F"/>
    <w:rsid w:val="00031487"/>
    <w:rsid w:val="00032658"/>
    <w:rsid w:val="000327FC"/>
    <w:rsid w:val="00032BE9"/>
    <w:rsid w:val="00033DEA"/>
    <w:rsid w:val="000347CD"/>
    <w:rsid w:val="00034DB1"/>
    <w:rsid w:val="00037DE7"/>
    <w:rsid w:val="00037E66"/>
    <w:rsid w:val="000403DA"/>
    <w:rsid w:val="000406B2"/>
    <w:rsid w:val="0004070D"/>
    <w:rsid w:val="000409E8"/>
    <w:rsid w:val="00040B22"/>
    <w:rsid w:val="00040C05"/>
    <w:rsid w:val="00040EE2"/>
    <w:rsid w:val="00042813"/>
    <w:rsid w:val="00042873"/>
    <w:rsid w:val="000430E6"/>
    <w:rsid w:val="00043815"/>
    <w:rsid w:val="00044146"/>
    <w:rsid w:val="00044AB8"/>
    <w:rsid w:val="0004651F"/>
    <w:rsid w:val="000476F5"/>
    <w:rsid w:val="00047E52"/>
    <w:rsid w:val="00050892"/>
    <w:rsid w:val="000519CE"/>
    <w:rsid w:val="0005290F"/>
    <w:rsid w:val="00055DFD"/>
    <w:rsid w:val="00056731"/>
    <w:rsid w:val="00057FF3"/>
    <w:rsid w:val="000603B7"/>
    <w:rsid w:val="0006041C"/>
    <w:rsid w:val="00063141"/>
    <w:rsid w:val="000631BD"/>
    <w:rsid w:val="00063F2B"/>
    <w:rsid w:val="0006410B"/>
    <w:rsid w:val="0006612A"/>
    <w:rsid w:val="00066732"/>
    <w:rsid w:val="000669DF"/>
    <w:rsid w:val="00066C05"/>
    <w:rsid w:val="00067BF2"/>
    <w:rsid w:val="0007016D"/>
    <w:rsid w:val="000705E3"/>
    <w:rsid w:val="00070E82"/>
    <w:rsid w:val="00071CBE"/>
    <w:rsid w:val="00072A56"/>
    <w:rsid w:val="00072FAA"/>
    <w:rsid w:val="00074CE2"/>
    <w:rsid w:val="000750EF"/>
    <w:rsid w:val="00077DA3"/>
    <w:rsid w:val="0008000A"/>
    <w:rsid w:val="00081050"/>
    <w:rsid w:val="000844D0"/>
    <w:rsid w:val="00084A8B"/>
    <w:rsid w:val="00084F8A"/>
    <w:rsid w:val="00085A43"/>
    <w:rsid w:val="00085C68"/>
    <w:rsid w:val="00085D55"/>
    <w:rsid w:val="00086B61"/>
    <w:rsid w:val="000874E2"/>
    <w:rsid w:val="000877BA"/>
    <w:rsid w:val="000900C2"/>
    <w:rsid w:val="00090A5C"/>
    <w:rsid w:val="00090C7F"/>
    <w:rsid w:val="00091DCA"/>
    <w:rsid w:val="00092B41"/>
    <w:rsid w:val="0009406D"/>
    <w:rsid w:val="000940AB"/>
    <w:rsid w:val="00095DCB"/>
    <w:rsid w:val="000961CB"/>
    <w:rsid w:val="00096F77"/>
    <w:rsid w:val="0009731E"/>
    <w:rsid w:val="000A1DB3"/>
    <w:rsid w:val="000A20FD"/>
    <w:rsid w:val="000A2D67"/>
    <w:rsid w:val="000A44D2"/>
    <w:rsid w:val="000A52A2"/>
    <w:rsid w:val="000A6EC6"/>
    <w:rsid w:val="000B0E7F"/>
    <w:rsid w:val="000B1110"/>
    <w:rsid w:val="000B1BA5"/>
    <w:rsid w:val="000B1EC2"/>
    <w:rsid w:val="000B293E"/>
    <w:rsid w:val="000B3566"/>
    <w:rsid w:val="000B3B01"/>
    <w:rsid w:val="000B4A09"/>
    <w:rsid w:val="000B4B19"/>
    <w:rsid w:val="000B616B"/>
    <w:rsid w:val="000B6CED"/>
    <w:rsid w:val="000B7AAC"/>
    <w:rsid w:val="000C0763"/>
    <w:rsid w:val="000C07E1"/>
    <w:rsid w:val="000C1E59"/>
    <w:rsid w:val="000C25DF"/>
    <w:rsid w:val="000C270E"/>
    <w:rsid w:val="000C3756"/>
    <w:rsid w:val="000C3922"/>
    <w:rsid w:val="000C4CCF"/>
    <w:rsid w:val="000C4EB7"/>
    <w:rsid w:val="000C5301"/>
    <w:rsid w:val="000C7B7C"/>
    <w:rsid w:val="000D1C8D"/>
    <w:rsid w:val="000D3C05"/>
    <w:rsid w:val="000D4912"/>
    <w:rsid w:val="000D50F6"/>
    <w:rsid w:val="000D51E7"/>
    <w:rsid w:val="000D76FB"/>
    <w:rsid w:val="000D7BF7"/>
    <w:rsid w:val="000D7F89"/>
    <w:rsid w:val="000E019B"/>
    <w:rsid w:val="000E1047"/>
    <w:rsid w:val="000E1ECB"/>
    <w:rsid w:val="000E2A38"/>
    <w:rsid w:val="000E3EA4"/>
    <w:rsid w:val="000E41FC"/>
    <w:rsid w:val="000E45DE"/>
    <w:rsid w:val="000E5797"/>
    <w:rsid w:val="000F05DF"/>
    <w:rsid w:val="000F076B"/>
    <w:rsid w:val="000F12E4"/>
    <w:rsid w:val="000F1647"/>
    <w:rsid w:val="000F2CDF"/>
    <w:rsid w:val="000F4F5F"/>
    <w:rsid w:val="000F6401"/>
    <w:rsid w:val="000F7C97"/>
    <w:rsid w:val="00100A73"/>
    <w:rsid w:val="00100E82"/>
    <w:rsid w:val="00101EE4"/>
    <w:rsid w:val="00104A19"/>
    <w:rsid w:val="00105745"/>
    <w:rsid w:val="00106AA7"/>
    <w:rsid w:val="00110267"/>
    <w:rsid w:val="00110F16"/>
    <w:rsid w:val="00110FFB"/>
    <w:rsid w:val="001126AE"/>
    <w:rsid w:val="00113044"/>
    <w:rsid w:val="001154D2"/>
    <w:rsid w:val="001160B5"/>
    <w:rsid w:val="00117796"/>
    <w:rsid w:val="00120B0A"/>
    <w:rsid w:val="00120B74"/>
    <w:rsid w:val="001213F5"/>
    <w:rsid w:val="00124050"/>
    <w:rsid w:val="00124570"/>
    <w:rsid w:val="00124CAB"/>
    <w:rsid w:val="00125355"/>
    <w:rsid w:val="0013083E"/>
    <w:rsid w:val="001308C1"/>
    <w:rsid w:val="00130A12"/>
    <w:rsid w:val="0013108F"/>
    <w:rsid w:val="00131E3D"/>
    <w:rsid w:val="00131F49"/>
    <w:rsid w:val="00132D48"/>
    <w:rsid w:val="001330DA"/>
    <w:rsid w:val="0013453E"/>
    <w:rsid w:val="0013535F"/>
    <w:rsid w:val="001353AE"/>
    <w:rsid w:val="00135608"/>
    <w:rsid w:val="0013737B"/>
    <w:rsid w:val="00137E6D"/>
    <w:rsid w:val="001414A1"/>
    <w:rsid w:val="00141525"/>
    <w:rsid w:val="001419A7"/>
    <w:rsid w:val="001423B4"/>
    <w:rsid w:val="00143217"/>
    <w:rsid w:val="0014507F"/>
    <w:rsid w:val="001459B6"/>
    <w:rsid w:val="00146F2C"/>
    <w:rsid w:val="001472F2"/>
    <w:rsid w:val="001474DC"/>
    <w:rsid w:val="0014766E"/>
    <w:rsid w:val="00147BC8"/>
    <w:rsid w:val="00150031"/>
    <w:rsid w:val="00150E42"/>
    <w:rsid w:val="001517B5"/>
    <w:rsid w:val="00151DCF"/>
    <w:rsid w:val="00153478"/>
    <w:rsid w:val="0015357F"/>
    <w:rsid w:val="00153739"/>
    <w:rsid w:val="00153B98"/>
    <w:rsid w:val="00154009"/>
    <w:rsid w:val="0015466F"/>
    <w:rsid w:val="0015637F"/>
    <w:rsid w:val="001576C9"/>
    <w:rsid w:val="00160B9C"/>
    <w:rsid w:val="0016264E"/>
    <w:rsid w:val="00162E65"/>
    <w:rsid w:val="001635D2"/>
    <w:rsid w:val="00163D11"/>
    <w:rsid w:val="0016419A"/>
    <w:rsid w:val="00165594"/>
    <w:rsid w:val="0016636F"/>
    <w:rsid w:val="001700CE"/>
    <w:rsid w:val="001722F3"/>
    <w:rsid w:val="001726C0"/>
    <w:rsid w:val="001736C0"/>
    <w:rsid w:val="001748F1"/>
    <w:rsid w:val="00175D6E"/>
    <w:rsid w:val="00175DFA"/>
    <w:rsid w:val="00176C03"/>
    <w:rsid w:val="0018247A"/>
    <w:rsid w:val="001829E2"/>
    <w:rsid w:val="00182DAD"/>
    <w:rsid w:val="00183006"/>
    <w:rsid w:val="00183AE4"/>
    <w:rsid w:val="00183D94"/>
    <w:rsid w:val="00184020"/>
    <w:rsid w:val="001843A6"/>
    <w:rsid w:val="001861E8"/>
    <w:rsid w:val="00187D00"/>
    <w:rsid w:val="00187DB1"/>
    <w:rsid w:val="001902B0"/>
    <w:rsid w:val="00190B13"/>
    <w:rsid w:val="00193767"/>
    <w:rsid w:val="00193DFE"/>
    <w:rsid w:val="001976C7"/>
    <w:rsid w:val="0019779F"/>
    <w:rsid w:val="00197C9A"/>
    <w:rsid w:val="001A072F"/>
    <w:rsid w:val="001A1B3D"/>
    <w:rsid w:val="001A2CE3"/>
    <w:rsid w:val="001A3D62"/>
    <w:rsid w:val="001A46FD"/>
    <w:rsid w:val="001A6421"/>
    <w:rsid w:val="001A6893"/>
    <w:rsid w:val="001A6F61"/>
    <w:rsid w:val="001A7098"/>
    <w:rsid w:val="001A796B"/>
    <w:rsid w:val="001B0962"/>
    <w:rsid w:val="001B1FCC"/>
    <w:rsid w:val="001B2811"/>
    <w:rsid w:val="001B2CB1"/>
    <w:rsid w:val="001B3E9F"/>
    <w:rsid w:val="001B50C2"/>
    <w:rsid w:val="001B5BE8"/>
    <w:rsid w:val="001B6BA4"/>
    <w:rsid w:val="001B6BCF"/>
    <w:rsid w:val="001B7B9F"/>
    <w:rsid w:val="001C00CC"/>
    <w:rsid w:val="001C0AD9"/>
    <w:rsid w:val="001C0E99"/>
    <w:rsid w:val="001C1672"/>
    <w:rsid w:val="001C21C2"/>
    <w:rsid w:val="001C28C6"/>
    <w:rsid w:val="001C2FB2"/>
    <w:rsid w:val="001C3263"/>
    <w:rsid w:val="001C3D41"/>
    <w:rsid w:val="001C4949"/>
    <w:rsid w:val="001C4C95"/>
    <w:rsid w:val="001C5EA3"/>
    <w:rsid w:val="001C72D4"/>
    <w:rsid w:val="001C7B38"/>
    <w:rsid w:val="001D0AB4"/>
    <w:rsid w:val="001D2DE2"/>
    <w:rsid w:val="001D31BD"/>
    <w:rsid w:val="001D4463"/>
    <w:rsid w:val="001D55FB"/>
    <w:rsid w:val="001E01C6"/>
    <w:rsid w:val="001E04FA"/>
    <w:rsid w:val="001E0C5C"/>
    <w:rsid w:val="001E15BE"/>
    <w:rsid w:val="001E1800"/>
    <w:rsid w:val="001E1BE2"/>
    <w:rsid w:val="001E255E"/>
    <w:rsid w:val="001E2740"/>
    <w:rsid w:val="001E2EBB"/>
    <w:rsid w:val="001E2F81"/>
    <w:rsid w:val="001E30E9"/>
    <w:rsid w:val="001E3955"/>
    <w:rsid w:val="001E3EA8"/>
    <w:rsid w:val="001E4200"/>
    <w:rsid w:val="001E4B93"/>
    <w:rsid w:val="001E5AB8"/>
    <w:rsid w:val="001E5EE2"/>
    <w:rsid w:val="001E7636"/>
    <w:rsid w:val="001E79F5"/>
    <w:rsid w:val="001F0617"/>
    <w:rsid w:val="001F0FF9"/>
    <w:rsid w:val="001F1744"/>
    <w:rsid w:val="001F1EA8"/>
    <w:rsid w:val="001F2C8E"/>
    <w:rsid w:val="001F3514"/>
    <w:rsid w:val="001F41D6"/>
    <w:rsid w:val="001F481E"/>
    <w:rsid w:val="001F48DD"/>
    <w:rsid w:val="001F4A36"/>
    <w:rsid w:val="001F5633"/>
    <w:rsid w:val="001F5C93"/>
    <w:rsid w:val="001F71FE"/>
    <w:rsid w:val="001F7AA8"/>
    <w:rsid w:val="002009C9"/>
    <w:rsid w:val="002021BA"/>
    <w:rsid w:val="00203A19"/>
    <w:rsid w:val="002043F8"/>
    <w:rsid w:val="0020658B"/>
    <w:rsid w:val="002075A1"/>
    <w:rsid w:val="002076E6"/>
    <w:rsid w:val="00207BC7"/>
    <w:rsid w:val="002102D6"/>
    <w:rsid w:val="002106EC"/>
    <w:rsid w:val="0021096D"/>
    <w:rsid w:val="00211FA8"/>
    <w:rsid w:val="00212608"/>
    <w:rsid w:val="002162FB"/>
    <w:rsid w:val="00216695"/>
    <w:rsid w:val="00216B86"/>
    <w:rsid w:val="00217CDB"/>
    <w:rsid w:val="00217F79"/>
    <w:rsid w:val="002213F5"/>
    <w:rsid w:val="00221432"/>
    <w:rsid w:val="002223F4"/>
    <w:rsid w:val="00222569"/>
    <w:rsid w:val="002249CB"/>
    <w:rsid w:val="00224B98"/>
    <w:rsid w:val="002262D8"/>
    <w:rsid w:val="00226925"/>
    <w:rsid w:val="00227E2C"/>
    <w:rsid w:val="00227F45"/>
    <w:rsid w:val="002316D2"/>
    <w:rsid w:val="0023190A"/>
    <w:rsid w:val="00232672"/>
    <w:rsid w:val="00232714"/>
    <w:rsid w:val="00232AAB"/>
    <w:rsid w:val="002331E1"/>
    <w:rsid w:val="00233324"/>
    <w:rsid w:val="002335B4"/>
    <w:rsid w:val="002337F3"/>
    <w:rsid w:val="00233DD6"/>
    <w:rsid w:val="0023497E"/>
    <w:rsid w:val="00234D67"/>
    <w:rsid w:val="0023505E"/>
    <w:rsid w:val="00235136"/>
    <w:rsid w:val="00235353"/>
    <w:rsid w:val="002367CF"/>
    <w:rsid w:val="00237101"/>
    <w:rsid w:val="002379D7"/>
    <w:rsid w:val="00241A83"/>
    <w:rsid w:val="002421E0"/>
    <w:rsid w:val="002427F2"/>
    <w:rsid w:val="00244360"/>
    <w:rsid w:val="00245408"/>
    <w:rsid w:val="00245D71"/>
    <w:rsid w:val="00246005"/>
    <w:rsid w:val="0024698E"/>
    <w:rsid w:val="00251391"/>
    <w:rsid w:val="00251A4A"/>
    <w:rsid w:val="002525BF"/>
    <w:rsid w:val="002530F5"/>
    <w:rsid w:val="00254BF2"/>
    <w:rsid w:val="00255991"/>
    <w:rsid w:val="00255B9B"/>
    <w:rsid w:val="00255D06"/>
    <w:rsid w:val="0025760C"/>
    <w:rsid w:val="00260449"/>
    <w:rsid w:val="00260EAA"/>
    <w:rsid w:val="002617A8"/>
    <w:rsid w:val="00264DEA"/>
    <w:rsid w:val="00265517"/>
    <w:rsid w:val="00265DC9"/>
    <w:rsid w:val="00267060"/>
    <w:rsid w:val="002671B3"/>
    <w:rsid w:val="00267836"/>
    <w:rsid w:val="00267F07"/>
    <w:rsid w:val="00270C5C"/>
    <w:rsid w:val="00271AB7"/>
    <w:rsid w:val="00271CEC"/>
    <w:rsid w:val="00272B57"/>
    <w:rsid w:val="00272BB5"/>
    <w:rsid w:val="00272D41"/>
    <w:rsid w:val="00273127"/>
    <w:rsid w:val="00273926"/>
    <w:rsid w:val="00275432"/>
    <w:rsid w:val="00275734"/>
    <w:rsid w:val="0027586C"/>
    <w:rsid w:val="00275F15"/>
    <w:rsid w:val="00276A20"/>
    <w:rsid w:val="00276AD7"/>
    <w:rsid w:val="00277012"/>
    <w:rsid w:val="00280015"/>
    <w:rsid w:val="00281593"/>
    <w:rsid w:val="00281FD3"/>
    <w:rsid w:val="0028341F"/>
    <w:rsid w:val="002838AF"/>
    <w:rsid w:val="00283A4C"/>
    <w:rsid w:val="002843D5"/>
    <w:rsid w:val="00285FAD"/>
    <w:rsid w:val="00286CD6"/>
    <w:rsid w:val="00287A04"/>
    <w:rsid w:val="00287DA1"/>
    <w:rsid w:val="00290E14"/>
    <w:rsid w:val="00291D45"/>
    <w:rsid w:val="00292B1E"/>
    <w:rsid w:val="002940C5"/>
    <w:rsid w:val="00294E84"/>
    <w:rsid w:val="0029520E"/>
    <w:rsid w:val="00295890"/>
    <w:rsid w:val="002961CB"/>
    <w:rsid w:val="00296418"/>
    <w:rsid w:val="002A0310"/>
    <w:rsid w:val="002A0377"/>
    <w:rsid w:val="002A0D54"/>
    <w:rsid w:val="002A0D8F"/>
    <w:rsid w:val="002A2349"/>
    <w:rsid w:val="002A32D8"/>
    <w:rsid w:val="002A40EA"/>
    <w:rsid w:val="002A4C1A"/>
    <w:rsid w:val="002A58F5"/>
    <w:rsid w:val="002A5FFA"/>
    <w:rsid w:val="002A73C4"/>
    <w:rsid w:val="002A7E19"/>
    <w:rsid w:val="002B1C03"/>
    <w:rsid w:val="002B1C10"/>
    <w:rsid w:val="002B1E9E"/>
    <w:rsid w:val="002B457A"/>
    <w:rsid w:val="002B4F5E"/>
    <w:rsid w:val="002B5BD3"/>
    <w:rsid w:val="002B5FF8"/>
    <w:rsid w:val="002B620A"/>
    <w:rsid w:val="002B6833"/>
    <w:rsid w:val="002B7C71"/>
    <w:rsid w:val="002C0EE6"/>
    <w:rsid w:val="002C0FED"/>
    <w:rsid w:val="002C10A7"/>
    <w:rsid w:val="002C1210"/>
    <w:rsid w:val="002C20A1"/>
    <w:rsid w:val="002C2980"/>
    <w:rsid w:val="002C2F1C"/>
    <w:rsid w:val="002C4129"/>
    <w:rsid w:val="002C4717"/>
    <w:rsid w:val="002C50CE"/>
    <w:rsid w:val="002C533F"/>
    <w:rsid w:val="002C59EC"/>
    <w:rsid w:val="002C767E"/>
    <w:rsid w:val="002C7B37"/>
    <w:rsid w:val="002D033E"/>
    <w:rsid w:val="002D0D65"/>
    <w:rsid w:val="002D1390"/>
    <w:rsid w:val="002D3B73"/>
    <w:rsid w:val="002D4583"/>
    <w:rsid w:val="002D5C6E"/>
    <w:rsid w:val="002E0795"/>
    <w:rsid w:val="002E161C"/>
    <w:rsid w:val="002E1642"/>
    <w:rsid w:val="002E166B"/>
    <w:rsid w:val="002E42BF"/>
    <w:rsid w:val="002E432D"/>
    <w:rsid w:val="002E5DAF"/>
    <w:rsid w:val="002E5F62"/>
    <w:rsid w:val="002E648A"/>
    <w:rsid w:val="002E64EF"/>
    <w:rsid w:val="002E66FE"/>
    <w:rsid w:val="002E67E7"/>
    <w:rsid w:val="002E6A2B"/>
    <w:rsid w:val="002E7203"/>
    <w:rsid w:val="002F1583"/>
    <w:rsid w:val="002F4165"/>
    <w:rsid w:val="002F7EBB"/>
    <w:rsid w:val="003010B4"/>
    <w:rsid w:val="00301FE1"/>
    <w:rsid w:val="00304D48"/>
    <w:rsid w:val="00304EAE"/>
    <w:rsid w:val="0030558C"/>
    <w:rsid w:val="00306761"/>
    <w:rsid w:val="00306BA1"/>
    <w:rsid w:val="00307ABA"/>
    <w:rsid w:val="00307C2C"/>
    <w:rsid w:val="00310FF1"/>
    <w:rsid w:val="003113BA"/>
    <w:rsid w:val="00311E4D"/>
    <w:rsid w:val="00312A94"/>
    <w:rsid w:val="00315833"/>
    <w:rsid w:val="003164D2"/>
    <w:rsid w:val="00316CCC"/>
    <w:rsid w:val="00320922"/>
    <w:rsid w:val="00321BAD"/>
    <w:rsid w:val="00322207"/>
    <w:rsid w:val="00322FF6"/>
    <w:rsid w:val="00324907"/>
    <w:rsid w:val="00330BDA"/>
    <w:rsid w:val="00330C5F"/>
    <w:rsid w:val="00331565"/>
    <w:rsid w:val="0033172F"/>
    <w:rsid w:val="00331A7C"/>
    <w:rsid w:val="00331D11"/>
    <w:rsid w:val="00331DA4"/>
    <w:rsid w:val="00332576"/>
    <w:rsid w:val="00334426"/>
    <w:rsid w:val="00334A57"/>
    <w:rsid w:val="00335282"/>
    <w:rsid w:val="003355ED"/>
    <w:rsid w:val="00335E58"/>
    <w:rsid w:val="00340303"/>
    <w:rsid w:val="00343F5C"/>
    <w:rsid w:val="003445B7"/>
    <w:rsid w:val="00346A9F"/>
    <w:rsid w:val="00350A5F"/>
    <w:rsid w:val="0035258B"/>
    <w:rsid w:val="00352749"/>
    <w:rsid w:val="00354247"/>
    <w:rsid w:val="003554D8"/>
    <w:rsid w:val="003558AE"/>
    <w:rsid w:val="00355AA9"/>
    <w:rsid w:val="00356109"/>
    <w:rsid w:val="003577AB"/>
    <w:rsid w:val="00360DB7"/>
    <w:rsid w:val="003611DE"/>
    <w:rsid w:val="00361B67"/>
    <w:rsid w:val="00361E4C"/>
    <w:rsid w:val="00362DC6"/>
    <w:rsid w:val="00364E24"/>
    <w:rsid w:val="00365131"/>
    <w:rsid w:val="00365722"/>
    <w:rsid w:val="0036681E"/>
    <w:rsid w:val="00366F83"/>
    <w:rsid w:val="00367C90"/>
    <w:rsid w:val="00370644"/>
    <w:rsid w:val="003711D5"/>
    <w:rsid w:val="00371666"/>
    <w:rsid w:val="003719A3"/>
    <w:rsid w:val="003723B9"/>
    <w:rsid w:val="00372A37"/>
    <w:rsid w:val="003754DD"/>
    <w:rsid w:val="003755AF"/>
    <w:rsid w:val="003772C3"/>
    <w:rsid w:val="00380399"/>
    <w:rsid w:val="00383B16"/>
    <w:rsid w:val="0038460A"/>
    <w:rsid w:val="003851DF"/>
    <w:rsid w:val="003853C8"/>
    <w:rsid w:val="003867AC"/>
    <w:rsid w:val="00386D0C"/>
    <w:rsid w:val="003923EA"/>
    <w:rsid w:val="00392518"/>
    <w:rsid w:val="00394292"/>
    <w:rsid w:val="00394787"/>
    <w:rsid w:val="00395054"/>
    <w:rsid w:val="00395473"/>
    <w:rsid w:val="0039604C"/>
    <w:rsid w:val="003961E3"/>
    <w:rsid w:val="00396223"/>
    <w:rsid w:val="00396DE5"/>
    <w:rsid w:val="003A176D"/>
    <w:rsid w:val="003A212F"/>
    <w:rsid w:val="003A2E53"/>
    <w:rsid w:val="003A4575"/>
    <w:rsid w:val="003A47F8"/>
    <w:rsid w:val="003A59DD"/>
    <w:rsid w:val="003B0F74"/>
    <w:rsid w:val="003B1405"/>
    <w:rsid w:val="003B178A"/>
    <w:rsid w:val="003B32E9"/>
    <w:rsid w:val="003B4B40"/>
    <w:rsid w:val="003B5707"/>
    <w:rsid w:val="003B59E5"/>
    <w:rsid w:val="003B60F4"/>
    <w:rsid w:val="003B6715"/>
    <w:rsid w:val="003B7331"/>
    <w:rsid w:val="003C0A79"/>
    <w:rsid w:val="003C1ACB"/>
    <w:rsid w:val="003C2252"/>
    <w:rsid w:val="003C26DC"/>
    <w:rsid w:val="003C3B59"/>
    <w:rsid w:val="003C3F4B"/>
    <w:rsid w:val="003C5500"/>
    <w:rsid w:val="003C5C9B"/>
    <w:rsid w:val="003C67AF"/>
    <w:rsid w:val="003C730A"/>
    <w:rsid w:val="003C7CBB"/>
    <w:rsid w:val="003D2AA7"/>
    <w:rsid w:val="003D3330"/>
    <w:rsid w:val="003D3369"/>
    <w:rsid w:val="003D34A7"/>
    <w:rsid w:val="003D3B6A"/>
    <w:rsid w:val="003D4058"/>
    <w:rsid w:val="003D4771"/>
    <w:rsid w:val="003D5920"/>
    <w:rsid w:val="003D5D72"/>
    <w:rsid w:val="003D6480"/>
    <w:rsid w:val="003D69DA"/>
    <w:rsid w:val="003D6D73"/>
    <w:rsid w:val="003D7D7E"/>
    <w:rsid w:val="003E00C8"/>
    <w:rsid w:val="003E0309"/>
    <w:rsid w:val="003E0560"/>
    <w:rsid w:val="003E05B4"/>
    <w:rsid w:val="003E06B2"/>
    <w:rsid w:val="003E0820"/>
    <w:rsid w:val="003E0BEB"/>
    <w:rsid w:val="003E316A"/>
    <w:rsid w:val="003E31C6"/>
    <w:rsid w:val="003E3699"/>
    <w:rsid w:val="003E37CB"/>
    <w:rsid w:val="003E4D65"/>
    <w:rsid w:val="003E5A36"/>
    <w:rsid w:val="003E7C49"/>
    <w:rsid w:val="003F067A"/>
    <w:rsid w:val="003F0C0A"/>
    <w:rsid w:val="003F2D19"/>
    <w:rsid w:val="003F3371"/>
    <w:rsid w:val="003F3479"/>
    <w:rsid w:val="003F3649"/>
    <w:rsid w:val="003F39D2"/>
    <w:rsid w:val="003F56D1"/>
    <w:rsid w:val="003F75AA"/>
    <w:rsid w:val="003F79A6"/>
    <w:rsid w:val="00400B20"/>
    <w:rsid w:val="00402508"/>
    <w:rsid w:val="00402E4F"/>
    <w:rsid w:val="0040589D"/>
    <w:rsid w:val="00405FC0"/>
    <w:rsid w:val="00407269"/>
    <w:rsid w:val="00410071"/>
    <w:rsid w:val="0041062C"/>
    <w:rsid w:val="0041083A"/>
    <w:rsid w:val="00410FA2"/>
    <w:rsid w:val="00411A36"/>
    <w:rsid w:val="00414CC3"/>
    <w:rsid w:val="00415040"/>
    <w:rsid w:val="00415ABA"/>
    <w:rsid w:val="00415B8B"/>
    <w:rsid w:val="00416404"/>
    <w:rsid w:val="00416CB5"/>
    <w:rsid w:val="0041720D"/>
    <w:rsid w:val="00417249"/>
    <w:rsid w:val="004176C8"/>
    <w:rsid w:val="00421A53"/>
    <w:rsid w:val="00422D20"/>
    <w:rsid w:val="00422FE5"/>
    <w:rsid w:val="004233D4"/>
    <w:rsid w:val="004239B1"/>
    <w:rsid w:val="00423E86"/>
    <w:rsid w:val="00424BCF"/>
    <w:rsid w:val="00424FB5"/>
    <w:rsid w:val="004255C9"/>
    <w:rsid w:val="004259A8"/>
    <w:rsid w:val="0042655C"/>
    <w:rsid w:val="00430D18"/>
    <w:rsid w:val="00431177"/>
    <w:rsid w:val="0043128A"/>
    <w:rsid w:val="0043197C"/>
    <w:rsid w:val="00432CB9"/>
    <w:rsid w:val="00433592"/>
    <w:rsid w:val="00436820"/>
    <w:rsid w:val="004371EE"/>
    <w:rsid w:val="004374ED"/>
    <w:rsid w:val="004403D3"/>
    <w:rsid w:val="004405F0"/>
    <w:rsid w:val="004418C7"/>
    <w:rsid w:val="0044312F"/>
    <w:rsid w:val="004445E3"/>
    <w:rsid w:val="00445C60"/>
    <w:rsid w:val="00445C7B"/>
    <w:rsid w:val="00447716"/>
    <w:rsid w:val="00447CF5"/>
    <w:rsid w:val="00447FA0"/>
    <w:rsid w:val="00450006"/>
    <w:rsid w:val="0045030E"/>
    <w:rsid w:val="00450AB1"/>
    <w:rsid w:val="0045120F"/>
    <w:rsid w:val="00453F2C"/>
    <w:rsid w:val="004568AA"/>
    <w:rsid w:val="00456BF0"/>
    <w:rsid w:val="004575D6"/>
    <w:rsid w:val="00461F6B"/>
    <w:rsid w:val="00463462"/>
    <w:rsid w:val="0046495B"/>
    <w:rsid w:val="00464BE2"/>
    <w:rsid w:val="0046574F"/>
    <w:rsid w:val="004657E0"/>
    <w:rsid w:val="00467F3D"/>
    <w:rsid w:val="00470840"/>
    <w:rsid w:val="00470CD4"/>
    <w:rsid w:val="004721BB"/>
    <w:rsid w:val="004729C4"/>
    <w:rsid w:val="00473B5A"/>
    <w:rsid w:val="00474F7B"/>
    <w:rsid w:val="00476648"/>
    <w:rsid w:val="00476BF1"/>
    <w:rsid w:val="00477449"/>
    <w:rsid w:val="0047776D"/>
    <w:rsid w:val="00480250"/>
    <w:rsid w:val="004804E3"/>
    <w:rsid w:val="00480C00"/>
    <w:rsid w:val="00480DEE"/>
    <w:rsid w:val="00480F4A"/>
    <w:rsid w:val="00481036"/>
    <w:rsid w:val="00481D22"/>
    <w:rsid w:val="00482173"/>
    <w:rsid w:val="00483663"/>
    <w:rsid w:val="004838D8"/>
    <w:rsid w:val="00484C34"/>
    <w:rsid w:val="00484EEC"/>
    <w:rsid w:val="004854C3"/>
    <w:rsid w:val="0048592A"/>
    <w:rsid w:val="00486452"/>
    <w:rsid w:val="00486C71"/>
    <w:rsid w:val="004872A5"/>
    <w:rsid w:val="00490BCE"/>
    <w:rsid w:val="00491491"/>
    <w:rsid w:val="00492E32"/>
    <w:rsid w:val="00493027"/>
    <w:rsid w:val="0049303A"/>
    <w:rsid w:val="00494E0C"/>
    <w:rsid w:val="004966AF"/>
    <w:rsid w:val="00497569"/>
    <w:rsid w:val="00497A1B"/>
    <w:rsid w:val="004A0F49"/>
    <w:rsid w:val="004A0FF9"/>
    <w:rsid w:val="004A12F6"/>
    <w:rsid w:val="004A4299"/>
    <w:rsid w:val="004A47F3"/>
    <w:rsid w:val="004A4A2F"/>
    <w:rsid w:val="004A50B2"/>
    <w:rsid w:val="004A7EE2"/>
    <w:rsid w:val="004B0632"/>
    <w:rsid w:val="004B0995"/>
    <w:rsid w:val="004B3884"/>
    <w:rsid w:val="004B3E56"/>
    <w:rsid w:val="004B3FF4"/>
    <w:rsid w:val="004B4431"/>
    <w:rsid w:val="004B4644"/>
    <w:rsid w:val="004B5D8F"/>
    <w:rsid w:val="004B656C"/>
    <w:rsid w:val="004B71C1"/>
    <w:rsid w:val="004B74D2"/>
    <w:rsid w:val="004B7E74"/>
    <w:rsid w:val="004C227D"/>
    <w:rsid w:val="004C3274"/>
    <w:rsid w:val="004C3708"/>
    <w:rsid w:val="004C3714"/>
    <w:rsid w:val="004C38A5"/>
    <w:rsid w:val="004C38EF"/>
    <w:rsid w:val="004C3B70"/>
    <w:rsid w:val="004C4D86"/>
    <w:rsid w:val="004C50BC"/>
    <w:rsid w:val="004C52CA"/>
    <w:rsid w:val="004C550C"/>
    <w:rsid w:val="004C580F"/>
    <w:rsid w:val="004C6739"/>
    <w:rsid w:val="004C74B9"/>
    <w:rsid w:val="004C7933"/>
    <w:rsid w:val="004C7F26"/>
    <w:rsid w:val="004D0252"/>
    <w:rsid w:val="004D1C5D"/>
    <w:rsid w:val="004D3031"/>
    <w:rsid w:val="004D3050"/>
    <w:rsid w:val="004D3345"/>
    <w:rsid w:val="004D4582"/>
    <w:rsid w:val="004D47EB"/>
    <w:rsid w:val="004D50AA"/>
    <w:rsid w:val="004D58AF"/>
    <w:rsid w:val="004D61CE"/>
    <w:rsid w:val="004D6A8F"/>
    <w:rsid w:val="004D6E09"/>
    <w:rsid w:val="004E1FE8"/>
    <w:rsid w:val="004E2520"/>
    <w:rsid w:val="004E252C"/>
    <w:rsid w:val="004E3313"/>
    <w:rsid w:val="004E368D"/>
    <w:rsid w:val="004E425F"/>
    <w:rsid w:val="004E562F"/>
    <w:rsid w:val="004E5815"/>
    <w:rsid w:val="004E5DDD"/>
    <w:rsid w:val="004E666E"/>
    <w:rsid w:val="004E7351"/>
    <w:rsid w:val="004E7FF2"/>
    <w:rsid w:val="004F0A46"/>
    <w:rsid w:val="004F0F95"/>
    <w:rsid w:val="004F11F8"/>
    <w:rsid w:val="004F17FB"/>
    <w:rsid w:val="004F215D"/>
    <w:rsid w:val="004F2655"/>
    <w:rsid w:val="004F2B24"/>
    <w:rsid w:val="004F3579"/>
    <w:rsid w:val="004F4573"/>
    <w:rsid w:val="004F567E"/>
    <w:rsid w:val="004F5A35"/>
    <w:rsid w:val="004F5BB7"/>
    <w:rsid w:val="004F67D6"/>
    <w:rsid w:val="00500DB3"/>
    <w:rsid w:val="005017A9"/>
    <w:rsid w:val="0050192C"/>
    <w:rsid w:val="00502D61"/>
    <w:rsid w:val="00503830"/>
    <w:rsid w:val="00503E39"/>
    <w:rsid w:val="00504D54"/>
    <w:rsid w:val="005071FC"/>
    <w:rsid w:val="00511116"/>
    <w:rsid w:val="00511AFE"/>
    <w:rsid w:val="005130D1"/>
    <w:rsid w:val="005139EE"/>
    <w:rsid w:val="00513B01"/>
    <w:rsid w:val="00513C67"/>
    <w:rsid w:val="00516990"/>
    <w:rsid w:val="00516CE9"/>
    <w:rsid w:val="005177B9"/>
    <w:rsid w:val="00517B96"/>
    <w:rsid w:val="00517DDA"/>
    <w:rsid w:val="00520435"/>
    <w:rsid w:val="00520672"/>
    <w:rsid w:val="00521321"/>
    <w:rsid w:val="00521861"/>
    <w:rsid w:val="00523D30"/>
    <w:rsid w:val="00523F5C"/>
    <w:rsid w:val="00524312"/>
    <w:rsid w:val="00524E9C"/>
    <w:rsid w:val="00525B0A"/>
    <w:rsid w:val="00525EA4"/>
    <w:rsid w:val="0052619E"/>
    <w:rsid w:val="005268B5"/>
    <w:rsid w:val="00526C3C"/>
    <w:rsid w:val="005279BA"/>
    <w:rsid w:val="00531568"/>
    <w:rsid w:val="00533E74"/>
    <w:rsid w:val="00534454"/>
    <w:rsid w:val="005349BE"/>
    <w:rsid w:val="00534B3F"/>
    <w:rsid w:val="00535501"/>
    <w:rsid w:val="005368DF"/>
    <w:rsid w:val="00536A72"/>
    <w:rsid w:val="005374C9"/>
    <w:rsid w:val="00540408"/>
    <w:rsid w:val="005409BA"/>
    <w:rsid w:val="00541C07"/>
    <w:rsid w:val="00541D60"/>
    <w:rsid w:val="0054222A"/>
    <w:rsid w:val="00542F1C"/>
    <w:rsid w:val="00543394"/>
    <w:rsid w:val="00544348"/>
    <w:rsid w:val="0054443A"/>
    <w:rsid w:val="0054444E"/>
    <w:rsid w:val="00544DAC"/>
    <w:rsid w:val="00546332"/>
    <w:rsid w:val="005463DF"/>
    <w:rsid w:val="00546DD7"/>
    <w:rsid w:val="005472B1"/>
    <w:rsid w:val="00547BBA"/>
    <w:rsid w:val="005501B8"/>
    <w:rsid w:val="00551A3E"/>
    <w:rsid w:val="00551B84"/>
    <w:rsid w:val="00551E2D"/>
    <w:rsid w:val="005544AC"/>
    <w:rsid w:val="00555C2A"/>
    <w:rsid w:val="005562C1"/>
    <w:rsid w:val="00556B56"/>
    <w:rsid w:val="00557037"/>
    <w:rsid w:val="005571F2"/>
    <w:rsid w:val="00557885"/>
    <w:rsid w:val="005579E1"/>
    <w:rsid w:val="00560625"/>
    <w:rsid w:val="00560BD8"/>
    <w:rsid w:val="00560F9D"/>
    <w:rsid w:val="005620CD"/>
    <w:rsid w:val="005636A7"/>
    <w:rsid w:val="00563E36"/>
    <w:rsid w:val="0056439B"/>
    <w:rsid w:val="0056451B"/>
    <w:rsid w:val="005664DA"/>
    <w:rsid w:val="00566DC2"/>
    <w:rsid w:val="00566FD9"/>
    <w:rsid w:val="0056758D"/>
    <w:rsid w:val="005710E5"/>
    <w:rsid w:val="005718C8"/>
    <w:rsid w:val="00572075"/>
    <w:rsid w:val="00573DD1"/>
    <w:rsid w:val="00574D8A"/>
    <w:rsid w:val="00575FDF"/>
    <w:rsid w:val="005764E8"/>
    <w:rsid w:val="00577610"/>
    <w:rsid w:val="005802F4"/>
    <w:rsid w:val="0058030D"/>
    <w:rsid w:val="00580F68"/>
    <w:rsid w:val="005822CA"/>
    <w:rsid w:val="00582E08"/>
    <w:rsid w:val="005834BE"/>
    <w:rsid w:val="00583CB8"/>
    <w:rsid w:val="00584CD8"/>
    <w:rsid w:val="0058666B"/>
    <w:rsid w:val="00586A26"/>
    <w:rsid w:val="005906A6"/>
    <w:rsid w:val="00591C2E"/>
    <w:rsid w:val="0059258C"/>
    <w:rsid w:val="0059459C"/>
    <w:rsid w:val="00596FFA"/>
    <w:rsid w:val="0059701C"/>
    <w:rsid w:val="00597CCB"/>
    <w:rsid w:val="005A1518"/>
    <w:rsid w:val="005A2014"/>
    <w:rsid w:val="005A21A0"/>
    <w:rsid w:val="005A4FE7"/>
    <w:rsid w:val="005A51C3"/>
    <w:rsid w:val="005A543F"/>
    <w:rsid w:val="005A717A"/>
    <w:rsid w:val="005A7643"/>
    <w:rsid w:val="005A7B1E"/>
    <w:rsid w:val="005B03A1"/>
    <w:rsid w:val="005B0B1A"/>
    <w:rsid w:val="005B1856"/>
    <w:rsid w:val="005B1AFC"/>
    <w:rsid w:val="005B1B1A"/>
    <w:rsid w:val="005B2812"/>
    <w:rsid w:val="005B2A03"/>
    <w:rsid w:val="005B387C"/>
    <w:rsid w:val="005B4F3D"/>
    <w:rsid w:val="005B55B8"/>
    <w:rsid w:val="005B5B58"/>
    <w:rsid w:val="005B6AFE"/>
    <w:rsid w:val="005B7545"/>
    <w:rsid w:val="005C41BC"/>
    <w:rsid w:val="005C41F3"/>
    <w:rsid w:val="005C59D8"/>
    <w:rsid w:val="005C626D"/>
    <w:rsid w:val="005C65E5"/>
    <w:rsid w:val="005C6FC4"/>
    <w:rsid w:val="005C784E"/>
    <w:rsid w:val="005C7E8D"/>
    <w:rsid w:val="005D1DCD"/>
    <w:rsid w:val="005D23EE"/>
    <w:rsid w:val="005D2CCB"/>
    <w:rsid w:val="005D2DA8"/>
    <w:rsid w:val="005D30D4"/>
    <w:rsid w:val="005D31FA"/>
    <w:rsid w:val="005D3F74"/>
    <w:rsid w:val="005D44D0"/>
    <w:rsid w:val="005D4693"/>
    <w:rsid w:val="005D4E8E"/>
    <w:rsid w:val="005D53CF"/>
    <w:rsid w:val="005D543A"/>
    <w:rsid w:val="005D55CF"/>
    <w:rsid w:val="005D6631"/>
    <w:rsid w:val="005D7CB2"/>
    <w:rsid w:val="005E0ACA"/>
    <w:rsid w:val="005E0FAD"/>
    <w:rsid w:val="005E1FE7"/>
    <w:rsid w:val="005E3615"/>
    <w:rsid w:val="005E4378"/>
    <w:rsid w:val="005E447B"/>
    <w:rsid w:val="005E5D68"/>
    <w:rsid w:val="005E6551"/>
    <w:rsid w:val="005E6F06"/>
    <w:rsid w:val="005E7737"/>
    <w:rsid w:val="005E7CC2"/>
    <w:rsid w:val="005F0EF2"/>
    <w:rsid w:val="005F35A8"/>
    <w:rsid w:val="005F3C2C"/>
    <w:rsid w:val="005F4240"/>
    <w:rsid w:val="005F4D5E"/>
    <w:rsid w:val="005F5D33"/>
    <w:rsid w:val="005F5E44"/>
    <w:rsid w:val="005F7B9C"/>
    <w:rsid w:val="005F7FCC"/>
    <w:rsid w:val="00600A46"/>
    <w:rsid w:val="00600EEA"/>
    <w:rsid w:val="006010BA"/>
    <w:rsid w:val="006016AA"/>
    <w:rsid w:val="006026A3"/>
    <w:rsid w:val="00603850"/>
    <w:rsid w:val="00603CF1"/>
    <w:rsid w:val="00603DE2"/>
    <w:rsid w:val="00604B3E"/>
    <w:rsid w:val="00604EC0"/>
    <w:rsid w:val="0060629E"/>
    <w:rsid w:val="00606CD2"/>
    <w:rsid w:val="006071A7"/>
    <w:rsid w:val="006118FA"/>
    <w:rsid w:val="00611E28"/>
    <w:rsid w:val="006125D5"/>
    <w:rsid w:val="00613EBF"/>
    <w:rsid w:val="006149F6"/>
    <w:rsid w:val="00616089"/>
    <w:rsid w:val="0061648D"/>
    <w:rsid w:val="006165E1"/>
    <w:rsid w:val="0061767B"/>
    <w:rsid w:val="00617F75"/>
    <w:rsid w:val="006206D7"/>
    <w:rsid w:val="00620DD0"/>
    <w:rsid w:val="006218DA"/>
    <w:rsid w:val="0062262B"/>
    <w:rsid w:val="00622A1F"/>
    <w:rsid w:val="006235EB"/>
    <w:rsid w:val="006238A9"/>
    <w:rsid w:val="006243D0"/>
    <w:rsid w:val="00624941"/>
    <w:rsid w:val="00624EF9"/>
    <w:rsid w:val="006258BA"/>
    <w:rsid w:val="00625B4C"/>
    <w:rsid w:val="006262BB"/>
    <w:rsid w:val="00630174"/>
    <w:rsid w:val="006312EF"/>
    <w:rsid w:val="00631868"/>
    <w:rsid w:val="006318BA"/>
    <w:rsid w:val="00631A4A"/>
    <w:rsid w:val="00631B5A"/>
    <w:rsid w:val="00633326"/>
    <w:rsid w:val="00634676"/>
    <w:rsid w:val="00634948"/>
    <w:rsid w:val="00635404"/>
    <w:rsid w:val="006367F2"/>
    <w:rsid w:val="00637688"/>
    <w:rsid w:val="00637C88"/>
    <w:rsid w:val="00641D36"/>
    <w:rsid w:val="00642048"/>
    <w:rsid w:val="006423C0"/>
    <w:rsid w:val="00642572"/>
    <w:rsid w:val="00642650"/>
    <w:rsid w:val="00643CFC"/>
    <w:rsid w:val="006444B9"/>
    <w:rsid w:val="00644B4A"/>
    <w:rsid w:val="00644E7B"/>
    <w:rsid w:val="006455A9"/>
    <w:rsid w:val="0064604D"/>
    <w:rsid w:val="006471EB"/>
    <w:rsid w:val="00650306"/>
    <w:rsid w:val="0065106F"/>
    <w:rsid w:val="006511C4"/>
    <w:rsid w:val="00651DB0"/>
    <w:rsid w:val="0065207E"/>
    <w:rsid w:val="006527A4"/>
    <w:rsid w:val="00653541"/>
    <w:rsid w:val="00653789"/>
    <w:rsid w:val="00654814"/>
    <w:rsid w:val="00654B7A"/>
    <w:rsid w:val="006557E6"/>
    <w:rsid w:val="00655C06"/>
    <w:rsid w:val="00656579"/>
    <w:rsid w:val="00656CD7"/>
    <w:rsid w:val="00657B32"/>
    <w:rsid w:val="0066007A"/>
    <w:rsid w:val="006609DB"/>
    <w:rsid w:val="00660EA8"/>
    <w:rsid w:val="006623D6"/>
    <w:rsid w:val="00664BE9"/>
    <w:rsid w:val="00664F4F"/>
    <w:rsid w:val="00665256"/>
    <w:rsid w:val="006652B8"/>
    <w:rsid w:val="00665391"/>
    <w:rsid w:val="006654DE"/>
    <w:rsid w:val="00666E11"/>
    <w:rsid w:val="00670035"/>
    <w:rsid w:val="00670A9E"/>
    <w:rsid w:val="0067161E"/>
    <w:rsid w:val="00671752"/>
    <w:rsid w:val="00671C1A"/>
    <w:rsid w:val="00671D68"/>
    <w:rsid w:val="00671E3C"/>
    <w:rsid w:val="006726DA"/>
    <w:rsid w:val="006727DB"/>
    <w:rsid w:val="00672E2F"/>
    <w:rsid w:val="00673398"/>
    <w:rsid w:val="00674179"/>
    <w:rsid w:val="0067455C"/>
    <w:rsid w:val="00674C76"/>
    <w:rsid w:val="00674D50"/>
    <w:rsid w:val="00674DE6"/>
    <w:rsid w:val="00676206"/>
    <w:rsid w:val="00676E32"/>
    <w:rsid w:val="00676FB4"/>
    <w:rsid w:val="006771D1"/>
    <w:rsid w:val="00677403"/>
    <w:rsid w:val="00677700"/>
    <w:rsid w:val="00681690"/>
    <w:rsid w:val="0068190B"/>
    <w:rsid w:val="00682420"/>
    <w:rsid w:val="00682D6E"/>
    <w:rsid w:val="00682D91"/>
    <w:rsid w:val="00682F24"/>
    <w:rsid w:val="00683E57"/>
    <w:rsid w:val="00684A76"/>
    <w:rsid w:val="00686A3F"/>
    <w:rsid w:val="00686C74"/>
    <w:rsid w:val="006874A1"/>
    <w:rsid w:val="006876F8"/>
    <w:rsid w:val="006876FD"/>
    <w:rsid w:val="00687F1D"/>
    <w:rsid w:val="00690560"/>
    <w:rsid w:val="0069161E"/>
    <w:rsid w:val="00692330"/>
    <w:rsid w:val="00692A4A"/>
    <w:rsid w:val="00692AF3"/>
    <w:rsid w:val="00692CDE"/>
    <w:rsid w:val="0069312C"/>
    <w:rsid w:val="0069324F"/>
    <w:rsid w:val="0069617E"/>
    <w:rsid w:val="00697866"/>
    <w:rsid w:val="00697E06"/>
    <w:rsid w:val="006A0DB8"/>
    <w:rsid w:val="006A25E0"/>
    <w:rsid w:val="006A2FB2"/>
    <w:rsid w:val="006A3894"/>
    <w:rsid w:val="006A4616"/>
    <w:rsid w:val="006A5007"/>
    <w:rsid w:val="006A54FC"/>
    <w:rsid w:val="006A60E1"/>
    <w:rsid w:val="006A6322"/>
    <w:rsid w:val="006A6F20"/>
    <w:rsid w:val="006A71C4"/>
    <w:rsid w:val="006A7335"/>
    <w:rsid w:val="006B0009"/>
    <w:rsid w:val="006B1AF0"/>
    <w:rsid w:val="006B542A"/>
    <w:rsid w:val="006B6615"/>
    <w:rsid w:val="006B6A56"/>
    <w:rsid w:val="006B739D"/>
    <w:rsid w:val="006B79E9"/>
    <w:rsid w:val="006C018E"/>
    <w:rsid w:val="006C04DC"/>
    <w:rsid w:val="006C0FBE"/>
    <w:rsid w:val="006C15A9"/>
    <w:rsid w:val="006C28D7"/>
    <w:rsid w:val="006C358B"/>
    <w:rsid w:val="006C5066"/>
    <w:rsid w:val="006C5768"/>
    <w:rsid w:val="006D0B30"/>
    <w:rsid w:val="006D16C6"/>
    <w:rsid w:val="006D22B3"/>
    <w:rsid w:val="006D3B46"/>
    <w:rsid w:val="006D52C9"/>
    <w:rsid w:val="006D55B1"/>
    <w:rsid w:val="006D720F"/>
    <w:rsid w:val="006E0336"/>
    <w:rsid w:val="006E2A2A"/>
    <w:rsid w:val="006E31F2"/>
    <w:rsid w:val="006E38A9"/>
    <w:rsid w:val="006E39B9"/>
    <w:rsid w:val="006E3EDF"/>
    <w:rsid w:val="006E4AEE"/>
    <w:rsid w:val="006E54E1"/>
    <w:rsid w:val="006E6600"/>
    <w:rsid w:val="006E71D8"/>
    <w:rsid w:val="006E74C9"/>
    <w:rsid w:val="006F0478"/>
    <w:rsid w:val="006F156E"/>
    <w:rsid w:val="006F18E6"/>
    <w:rsid w:val="006F1B53"/>
    <w:rsid w:val="006F1CE9"/>
    <w:rsid w:val="006F201C"/>
    <w:rsid w:val="006F2DBF"/>
    <w:rsid w:val="006F2FEF"/>
    <w:rsid w:val="006F3878"/>
    <w:rsid w:val="006F3BB9"/>
    <w:rsid w:val="006F484D"/>
    <w:rsid w:val="006F6DCF"/>
    <w:rsid w:val="0070044A"/>
    <w:rsid w:val="0070479F"/>
    <w:rsid w:val="00705FEB"/>
    <w:rsid w:val="00706677"/>
    <w:rsid w:val="007107C6"/>
    <w:rsid w:val="007112CE"/>
    <w:rsid w:val="00711523"/>
    <w:rsid w:val="007126FD"/>
    <w:rsid w:val="00712810"/>
    <w:rsid w:val="007141CB"/>
    <w:rsid w:val="0071428A"/>
    <w:rsid w:val="00714345"/>
    <w:rsid w:val="00714DDD"/>
    <w:rsid w:val="007156D2"/>
    <w:rsid w:val="007162E1"/>
    <w:rsid w:val="00716A2F"/>
    <w:rsid w:val="007171E6"/>
    <w:rsid w:val="00722888"/>
    <w:rsid w:val="0072312A"/>
    <w:rsid w:val="00723167"/>
    <w:rsid w:val="00724B29"/>
    <w:rsid w:val="007258C1"/>
    <w:rsid w:val="00732512"/>
    <w:rsid w:val="00736C6F"/>
    <w:rsid w:val="007371F8"/>
    <w:rsid w:val="0074010C"/>
    <w:rsid w:val="007401E9"/>
    <w:rsid w:val="007413EB"/>
    <w:rsid w:val="00741682"/>
    <w:rsid w:val="00741F4D"/>
    <w:rsid w:val="0074229C"/>
    <w:rsid w:val="007426B0"/>
    <w:rsid w:val="0074476D"/>
    <w:rsid w:val="00744F5A"/>
    <w:rsid w:val="00746CFC"/>
    <w:rsid w:val="00747C62"/>
    <w:rsid w:val="007502F1"/>
    <w:rsid w:val="00750472"/>
    <w:rsid w:val="007507E6"/>
    <w:rsid w:val="00750A15"/>
    <w:rsid w:val="007518E7"/>
    <w:rsid w:val="00751EA6"/>
    <w:rsid w:val="0075255C"/>
    <w:rsid w:val="007525F4"/>
    <w:rsid w:val="00752D71"/>
    <w:rsid w:val="0075433E"/>
    <w:rsid w:val="00755068"/>
    <w:rsid w:val="007554A9"/>
    <w:rsid w:val="00755607"/>
    <w:rsid w:val="00755BFA"/>
    <w:rsid w:val="00756662"/>
    <w:rsid w:val="00757159"/>
    <w:rsid w:val="007574E6"/>
    <w:rsid w:val="00757C59"/>
    <w:rsid w:val="00761EFB"/>
    <w:rsid w:val="00762230"/>
    <w:rsid w:val="00762400"/>
    <w:rsid w:val="00764030"/>
    <w:rsid w:val="00764483"/>
    <w:rsid w:val="00765601"/>
    <w:rsid w:val="0076737E"/>
    <w:rsid w:val="0077111C"/>
    <w:rsid w:val="00771274"/>
    <w:rsid w:val="00772F99"/>
    <w:rsid w:val="00773BA2"/>
    <w:rsid w:val="00774559"/>
    <w:rsid w:val="00774727"/>
    <w:rsid w:val="0077494B"/>
    <w:rsid w:val="00774DF6"/>
    <w:rsid w:val="0077513B"/>
    <w:rsid w:val="00776410"/>
    <w:rsid w:val="00777888"/>
    <w:rsid w:val="00777929"/>
    <w:rsid w:val="00780DBC"/>
    <w:rsid w:val="00781631"/>
    <w:rsid w:val="00781A0E"/>
    <w:rsid w:val="00781B27"/>
    <w:rsid w:val="007835FC"/>
    <w:rsid w:val="00783B85"/>
    <w:rsid w:val="007845EC"/>
    <w:rsid w:val="007858A0"/>
    <w:rsid w:val="00785E3A"/>
    <w:rsid w:val="00786C3F"/>
    <w:rsid w:val="0078771C"/>
    <w:rsid w:val="00790345"/>
    <w:rsid w:val="00790E00"/>
    <w:rsid w:val="0079258F"/>
    <w:rsid w:val="0079408F"/>
    <w:rsid w:val="00795A87"/>
    <w:rsid w:val="00796FE7"/>
    <w:rsid w:val="007A10F4"/>
    <w:rsid w:val="007A124A"/>
    <w:rsid w:val="007A1DB0"/>
    <w:rsid w:val="007A269A"/>
    <w:rsid w:val="007A28DC"/>
    <w:rsid w:val="007A2CE7"/>
    <w:rsid w:val="007A32C9"/>
    <w:rsid w:val="007A34FC"/>
    <w:rsid w:val="007A5814"/>
    <w:rsid w:val="007A5CED"/>
    <w:rsid w:val="007B0835"/>
    <w:rsid w:val="007B0D45"/>
    <w:rsid w:val="007B4F9E"/>
    <w:rsid w:val="007B50CC"/>
    <w:rsid w:val="007B5B04"/>
    <w:rsid w:val="007B5D7F"/>
    <w:rsid w:val="007B5DAF"/>
    <w:rsid w:val="007B63D0"/>
    <w:rsid w:val="007B65CD"/>
    <w:rsid w:val="007B694E"/>
    <w:rsid w:val="007B6FD5"/>
    <w:rsid w:val="007B74CA"/>
    <w:rsid w:val="007B7FDC"/>
    <w:rsid w:val="007C129E"/>
    <w:rsid w:val="007C1687"/>
    <w:rsid w:val="007C1BE1"/>
    <w:rsid w:val="007C1E0D"/>
    <w:rsid w:val="007C203E"/>
    <w:rsid w:val="007C3973"/>
    <w:rsid w:val="007C41C8"/>
    <w:rsid w:val="007C5C6E"/>
    <w:rsid w:val="007C7C0F"/>
    <w:rsid w:val="007D20C6"/>
    <w:rsid w:val="007D230F"/>
    <w:rsid w:val="007D23E3"/>
    <w:rsid w:val="007D4818"/>
    <w:rsid w:val="007D4F29"/>
    <w:rsid w:val="007D5264"/>
    <w:rsid w:val="007D6BBF"/>
    <w:rsid w:val="007D7670"/>
    <w:rsid w:val="007D7EC3"/>
    <w:rsid w:val="007E034A"/>
    <w:rsid w:val="007E0427"/>
    <w:rsid w:val="007E1489"/>
    <w:rsid w:val="007E174C"/>
    <w:rsid w:val="007E2137"/>
    <w:rsid w:val="007E21FD"/>
    <w:rsid w:val="007E2B67"/>
    <w:rsid w:val="007E35F5"/>
    <w:rsid w:val="007E376F"/>
    <w:rsid w:val="007E569A"/>
    <w:rsid w:val="007E5CA1"/>
    <w:rsid w:val="007E749F"/>
    <w:rsid w:val="007E7AFF"/>
    <w:rsid w:val="007E7C4D"/>
    <w:rsid w:val="007F02E5"/>
    <w:rsid w:val="007F073F"/>
    <w:rsid w:val="007F10E7"/>
    <w:rsid w:val="007F225F"/>
    <w:rsid w:val="007F22F7"/>
    <w:rsid w:val="007F2725"/>
    <w:rsid w:val="007F3311"/>
    <w:rsid w:val="007F3354"/>
    <w:rsid w:val="007F3889"/>
    <w:rsid w:val="007F3928"/>
    <w:rsid w:val="007F6354"/>
    <w:rsid w:val="007F78E9"/>
    <w:rsid w:val="008002FA"/>
    <w:rsid w:val="008015CC"/>
    <w:rsid w:val="00801F80"/>
    <w:rsid w:val="00802B46"/>
    <w:rsid w:val="00802BBC"/>
    <w:rsid w:val="00802D82"/>
    <w:rsid w:val="008040D1"/>
    <w:rsid w:val="00807292"/>
    <w:rsid w:val="0081060D"/>
    <w:rsid w:val="0081074A"/>
    <w:rsid w:val="00810A03"/>
    <w:rsid w:val="00811502"/>
    <w:rsid w:val="008125C9"/>
    <w:rsid w:val="00812FBF"/>
    <w:rsid w:val="008133F5"/>
    <w:rsid w:val="0081360A"/>
    <w:rsid w:val="008159CE"/>
    <w:rsid w:val="0082057E"/>
    <w:rsid w:val="00821962"/>
    <w:rsid w:val="00821FEB"/>
    <w:rsid w:val="008246AA"/>
    <w:rsid w:val="00824768"/>
    <w:rsid w:val="00824987"/>
    <w:rsid w:val="00825162"/>
    <w:rsid w:val="008255E9"/>
    <w:rsid w:val="008265EF"/>
    <w:rsid w:val="00826C03"/>
    <w:rsid w:val="0082724F"/>
    <w:rsid w:val="008272F3"/>
    <w:rsid w:val="00830F19"/>
    <w:rsid w:val="008316B1"/>
    <w:rsid w:val="00831A4F"/>
    <w:rsid w:val="0083246D"/>
    <w:rsid w:val="00832AA9"/>
    <w:rsid w:val="00833337"/>
    <w:rsid w:val="008338E5"/>
    <w:rsid w:val="00833C11"/>
    <w:rsid w:val="00835164"/>
    <w:rsid w:val="008353BD"/>
    <w:rsid w:val="00835670"/>
    <w:rsid w:val="008356C8"/>
    <w:rsid w:val="0083731A"/>
    <w:rsid w:val="00837FA4"/>
    <w:rsid w:val="0084030A"/>
    <w:rsid w:val="00840F59"/>
    <w:rsid w:val="00841018"/>
    <w:rsid w:val="00841E94"/>
    <w:rsid w:val="008420D4"/>
    <w:rsid w:val="00842367"/>
    <w:rsid w:val="00842DFB"/>
    <w:rsid w:val="00843698"/>
    <w:rsid w:val="00844EDB"/>
    <w:rsid w:val="00844F8E"/>
    <w:rsid w:val="00844F9F"/>
    <w:rsid w:val="00845575"/>
    <w:rsid w:val="0084666C"/>
    <w:rsid w:val="0084678C"/>
    <w:rsid w:val="00847E71"/>
    <w:rsid w:val="008514C7"/>
    <w:rsid w:val="00851E37"/>
    <w:rsid w:val="008523DB"/>
    <w:rsid w:val="00852C40"/>
    <w:rsid w:val="0085393C"/>
    <w:rsid w:val="00854BCD"/>
    <w:rsid w:val="0085668A"/>
    <w:rsid w:val="00856E7B"/>
    <w:rsid w:val="0086024E"/>
    <w:rsid w:val="0086397D"/>
    <w:rsid w:val="0086772C"/>
    <w:rsid w:val="008678CD"/>
    <w:rsid w:val="00867C05"/>
    <w:rsid w:val="008701CE"/>
    <w:rsid w:val="0087095E"/>
    <w:rsid w:val="00871398"/>
    <w:rsid w:val="00871F59"/>
    <w:rsid w:val="0087354F"/>
    <w:rsid w:val="00874AFD"/>
    <w:rsid w:val="00874D78"/>
    <w:rsid w:val="00875BB5"/>
    <w:rsid w:val="00875C5F"/>
    <w:rsid w:val="00877924"/>
    <w:rsid w:val="0088112F"/>
    <w:rsid w:val="00884C69"/>
    <w:rsid w:val="00884D1F"/>
    <w:rsid w:val="00885375"/>
    <w:rsid w:val="00885F14"/>
    <w:rsid w:val="00886978"/>
    <w:rsid w:val="00887331"/>
    <w:rsid w:val="00890183"/>
    <w:rsid w:val="008907BD"/>
    <w:rsid w:val="00890C95"/>
    <w:rsid w:val="008917AF"/>
    <w:rsid w:val="00891A55"/>
    <w:rsid w:val="00892458"/>
    <w:rsid w:val="00892642"/>
    <w:rsid w:val="00893332"/>
    <w:rsid w:val="00893B13"/>
    <w:rsid w:val="00894F92"/>
    <w:rsid w:val="008958A0"/>
    <w:rsid w:val="008961E0"/>
    <w:rsid w:val="008967FD"/>
    <w:rsid w:val="008975C9"/>
    <w:rsid w:val="008A0398"/>
    <w:rsid w:val="008A0A01"/>
    <w:rsid w:val="008A1BC3"/>
    <w:rsid w:val="008A1F70"/>
    <w:rsid w:val="008A2A0C"/>
    <w:rsid w:val="008A3F8E"/>
    <w:rsid w:val="008A406C"/>
    <w:rsid w:val="008A45CA"/>
    <w:rsid w:val="008A4860"/>
    <w:rsid w:val="008B06C5"/>
    <w:rsid w:val="008B100A"/>
    <w:rsid w:val="008B10C1"/>
    <w:rsid w:val="008B2566"/>
    <w:rsid w:val="008B2AE2"/>
    <w:rsid w:val="008B30EA"/>
    <w:rsid w:val="008B5590"/>
    <w:rsid w:val="008B590C"/>
    <w:rsid w:val="008B6B85"/>
    <w:rsid w:val="008C0F8C"/>
    <w:rsid w:val="008C2A2F"/>
    <w:rsid w:val="008C334F"/>
    <w:rsid w:val="008C4755"/>
    <w:rsid w:val="008C6F8F"/>
    <w:rsid w:val="008D0264"/>
    <w:rsid w:val="008D1490"/>
    <w:rsid w:val="008D14DC"/>
    <w:rsid w:val="008D244D"/>
    <w:rsid w:val="008D3191"/>
    <w:rsid w:val="008D31F6"/>
    <w:rsid w:val="008D357E"/>
    <w:rsid w:val="008D3E14"/>
    <w:rsid w:val="008D44D1"/>
    <w:rsid w:val="008D64EF"/>
    <w:rsid w:val="008D6C30"/>
    <w:rsid w:val="008D7F37"/>
    <w:rsid w:val="008E1EE7"/>
    <w:rsid w:val="008E3C7B"/>
    <w:rsid w:val="008E4FE9"/>
    <w:rsid w:val="008E5007"/>
    <w:rsid w:val="008E576B"/>
    <w:rsid w:val="008E5E46"/>
    <w:rsid w:val="008E7B20"/>
    <w:rsid w:val="008F05C0"/>
    <w:rsid w:val="008F0ED2"/>
    <w:rsid w:val="008F1B78"/>
    <w:rsid w:val="008F27B9"/>
    <w:rsid w:val="008F2C1D"/>
    <w:rsid w:val="008F36CE"/>
    <w:rsid w:val="008F44CD"/>
    <w:rsid w:val="008F44DE"/>
    <w:rsid w:val="008F4965"/>
    <w:rsid w:val="008F4A88"/>
    <w:rsid w:val="008F61EC"/>
    <w:rsid w:val="008F7D65"/>
    <w:rsid w:val="008F7F92"/>
    <w:rsid w:val="0090225F"/>
    <w:rsid w:val="009035F2"/>
    <w:rsid w:val="00903B12"/>
    <w:rsid w:val="00903F3F"/>
    <w:rsid w:val="00904018"/>
    <w:rsid w:val="00904473"/>
    <w:rsid w:val="009059E8"/>
    <w:rsid w:val="00906C25"/>
    <w:rsid w:val="009111B3"/>
    <w:rsid w:val="00911C93"/>
    <w:rsid w:val="00911E7D"/>
    <w:rsid w:val="00912369"/>
    <w:rsid w:val="00912372"/>
    <w:rsid w:val="00912404"/>
    <w:rsid w:val="0091300B"/>
    <w:rsid w:val="0091507B"/>
    <w:rsid w:val="009150A0"/>
    <w:rsid w:val="00915126"/>
    <w:rsid w:val="00916192"/>
    <w:rsid w:val="009164A9"/>
    <w:rsid w:val="0091731A"/>
    <w:rsid w:val="00917C30"/>
    <w:rsid w:val="00917DB4"/>
    <w:rsid w:val="00920160"/>
    <w:rsid w:val="0092016C"/>
    <w:rsid w:val="0092146B"/>
    <w:rsid w:val="00921DC8"/>
    <w:rsid w:val="009226C3"/>
    <w:rsid w:val="00923FCA"/>
    <w:rsid w:val="009248E3"/>
    <w:rsid w:val="00927E57"/>
    <w:rsid w:val="00930985"/>
    <w:rsid w:val="00930D04"/>
    <w:rsid w:val="009328B6"/>
    <w:rsid w:val="00933057"/>
    <w:rsid w:val="0093325A"/>
    <w:rsid w:val="0093379C"/>
    <w:rsid w:val="00934283"/>
    <w:rsid w:val="0093644B"/>
    <w:rsid w:val="0093702B"/>
    <w:rsid w:val="00937D4E"/>
    <w:rsid w:val="00940515"/>
    <w:rsid w:val="00940A8D"/>
    <w:rsid w:val="00940FDE"/>
    <w:rsid w:val="00941602"/>
    <w:rsid w:val="00941676"/>
    <w:rsid w:val="00942A22"/>
    <w:rsid w:val="00943A5B"/>
    <w:rsid w:val="00943FF6"/>
    <w:rsid w:val="0094597E"/>
    <w:rsid w:val="00946457"/>
    <w:rsid w:val="00952464"/>
    <w:rsid w:val="009529BE"/>
    <w:rsid w:val="00952A60"/>
    <w:rsid w:val="00952D8E"/>
    <w:rsid w:val="00952FDB"/>
    <w:rsid w:val="009540B6"/>
    <w:rsid w:val="00954148"/>
    <w:rsid w:val="0095485F"/>
    <w:rsid w:val="00954D4E"/>
    <w:rsid w:val="00955423"/>
    <w:rsid w:val="00955D93"/>
    <w:rsid w:val="00956798"/>
    <w:rsid w:val="00960886"/>
    <w:rsid w:val="009613C5"/>
    <w:rsid w:val="00961E86"/>
    <w:rsid w:val="0096248E"/>
    <w:rsid w:val="009644AC"/>
    <w:rsid w:val="00964627"/>
    <w:rsid w:val="0096549C"/>
    <w:rsid w:val="009659E7"/>
    <w:rsid w:val="00965D18"/>
    <w:rsid w:val="00966069"/>
    <w:rsid w:val="009700B2"/>
    <w:rsid w:val="009704FF"/>
    <w:rsid w:val="009710D8"/>
    <w:rsid w:val="0097177E"/>
    <w:rsid w:val="00971780"/>
    <w:rsid w:val="00971DFD"/>
    <w:rsid w:val="00972CEB"/>
    <w:rsid w:val="0097311F"/>
    <w:rsid w:val="00973ED8"/>
    <w:rsid w:val="009757BC"/>
    <w:rsid w:val="00975A34"/>
    <w:rsid w:val="0097600C"/>
    <w:rsid w:val="00976899"/>
    <w:rsid w:val="00977508"/>
    <w:rsid w:val="0098039D"/>
    <w:rsid w:val="00980998"/>
    <w:rsid w:val="00982138"/>
    <w:rsid w:val="00982532"/>
    <w:rsid w:val="00982B47"/>
    <w:rsid w:val="00983BC0"/>
    <w:rsid w:val="00985AB1"/>
    <w:rsid w:val="009860F1"/>
    <w:rsid w:val="009862C3"/>
    <w:rsid w:val="009866A7"/>
    <w:rsid w:val="009869F1"/>
    <w:rsid w:val="00986AA2"/>
    <w:rsid w:val="00987086"/>
    <w:rsid w:val="009872D0"/>
    <w:rsid w:val="00987376"/>
    <w:rsid w:val="0098791D"/>
    <w:rsid w:val="00987A03"/>
    <w:rsid w:val="0099063F"/>
    <w:rsid w:val="00991204"/>
    <w:rsid w:val="0099157F"/>
    <w:rsid w:val="00991692"/>
    <w:rsid w:val="00991F9D"/>
    <w:rsid w:val="0099263C"/>
    <w:rsid w:val="009933F6"/>
    <w:rsid w:val="009952EC"/>
    <w:rsid w:val="009955C9"/>
    <w:rsid w:val="00995EC8"/>
    <w:rsid w:val="0099672A"/>
    <w:rsid w:val="00996856"/>
    <w:rsid w:val="009A0929"/>
    <w:rsid w:val="009A167A"/>
    <w:rsid w:val="009A22C6"/>
    <w:rsid w:val="009A2EB7"/>
    <w:rsid w:val="009A3283"/>
    <w:rsid w:val="009A4762"/>
    <w:rsid w:val="009A54AA"/>
    <w:rsid w:val="009A57EA"/>
    <w:rsid w:val="009A5F02"/>
    <w:rsid w:val="009A7558"/>
    <w:rsid w:val="009B076E"/>
    <w:rsid w:val="009B2350"/>
    <w:rsid w:val="009B273D"/>
    <w:rsid w:val="009B3251"/>
    <w:rsid w:val="009B3731"/>
    <w:rsid w:val="009B4ECF"/>
    <w:rsid w:val="009B617F"/>
    <w:rsid w:val="009C2F5F"/>
    <w:rsid w:val="009C3DB9"/>
    <w:rsid w:val="009C453A"/>
    <w:rsid w:val="009C572B"/>
    <w:rsid w:val="009C65D6"/>
    <w:rsid w:val="009C6A77"/>
    <w:rsid w:val="009C6B57"/>
    <w:rsid w:val="009C7F6F"/>
    <w:rsid w:val="009C7FC2"/>
    <w:rsid w:val="009D01F7"/>
    <w:rsid w:val="009D0585"/>
    <w:rsid w:val="009D17D3"/>
    <w:rsid w:val="009D21BF"/>
    <w:rsid w:val="009D32F8"/>
    <w:rsid w:val="009D3839"/>
    <w:rsid w:val="009D4FC3"/>
    <w:rsid w:val="009D7754"/>
    <w:rsid w:val="009D7CA9"/>
    <w:rsid w:val="009D7CBA"/>
    <w:rsid w:val="009D7DE4"/>
    <w:rsid w:val="009E0B19"/>
    <w:rsid w:val="009E0E8F"/>
    <w:rsid w:val="009E0F0D"/>
    <w:rsid w:val="009E1814"/>
    <w:rsid w:val="009E1BA1"/>
    <w:rsid w:val="009E209A"/>
    <w:rsid w:val="009E237C"/>
    <w:rsid w:val="009E2BC2"/>
    <w:rsid w:val="009E491C"/>
    <w:rsid w:val="009E5A8F"/>
    <w:rsid w:val="009E6AE8"/>
    <w:rsid w:val="009E6E4E"/>
    <w:rsid w:val="009F04DB"/>
    <w:rsid w:val="009F1DC8"/>
    <w:rsid w:val="009F229A"/>
    <w:rsid w:val="009F3644"/>
    <w:rsid w:val="009F51AC"/>
    <w:rsid w:val="009F5235"/>
    <w:rsid w:val="009F5905"/>
    <w:rsid w:val="009F683C"/>
    <w:rsid w:val="009F6A3F"/>
    <w:rsid w:val="009F6C61"/>
    <w:rsid w:val="00A00AB5"/>
    <w:rsid w:val="00A01654"/>
    <w:rsid w:val="00A0271E"/>
    <w:rsid w:val="00A02B74"/>
    <w:rsid w:val="00A02BFD"/>
    <w:rsid w:val="00A03082"/>
    <w:rsid w:val="00A038ED"/>
    <w:rsid w:val="00A03CCF"/>
    <w:rsid w:val="00A03CD2"/>
    <w:rsid w:val="00A04B6B"/>
    <w:rsid w:val="00A04C1D"/>
    <w:rsid w:val="00A054C3"/>
    <w:rsid w:val="00A06358"/>
    <w:rsid w:val="00A06BBF"/>
    <w:rsid w:val="00A07DD8"/>
    <w:rsid w:val="00A11091"/>
    <w:rsid w:val="00A11EC4"/>
    <w:rsid w:val="00A1311A"/>
    <w:rsid w:val="00A14120"/>
    <w:rsid w:val="00A15626"/>
    <w:rsid w:val="00A20FD3"/>
    <w:rsid w:val="00A2214E"/>
    <w:rsid w:val="00A2422B"/>
    <w:rsid w:val="00A26646"/>
    <w:rsid w:val="00A27094"/>
    <w:rsid w:val="00A30385"/>
    <w:rsid w:val="00A30FF5"/>
    <w:rsid w:val="00A318F7"/>
    <w:rsid w:val="00A322D7"/>
    <w:rsid w:val="00A32612"/>
    <w:rsid w:val="00A32895"/>
    <w:rsid w:val="00A329F7"/>
    <w:rsid w:val="00A3376A"/>
    <w:rsid w:val="00A34802"/>
    <w:rsid w:val="00A3598A"/>
    <w:rsid w:val="00A3598E"/>
    <w:rsid w:val="00A35C76"/>
    <w:rsid w:val="00A35D36"/>
    <w:rsid w:val="00A362F4"/>
    <w:rsid w:val="00A36D6F"/>
    <w:rsid w:val="00A378AB"/>
    <w:rsid w:val="00A378B5"/>
    <w:rsid w:val="00A37CB3"/>
    <w:rsid w:val="00A40AEE"/>
    <w:rsid w:val="00A4150D"/>
    <w:rsid w:val="00A447C9"/>
    <w:rsid w:val="00A44811"/>
    <w:rsid w:val="00A464AB"/>
    <w:rsid w:val="00A47C3A"/>
    <w:rsid w:val="00A508ED"/>
    <w:rsid w:val="00A509A5"/>
    <w:rsid w:val="00A50AEF"/>
    <w:rsid w:val="00A52249"/>
    <w:rsid w:val="00A53E20"/>
    <w:rsid w:val="00A56471"/>
    <w:rsid w:val="00A57D8F"/>
    <w:rsid w:val="00A60D92"/>
    <w:rsid w:val="00A60E54"/>
    <w:rsid w:val="00A619D1"/>
    <w:rsid w:val="00A62F56"/>
    <w:rsid w:val="00A63A8D"/>
    <w:rsid w:val="00A66A11"/>
    <w:rsid w:val="00A66E73"/>
    <w:rsid w:val="00A67DF3"/>
    <w:rsid w:val="00A70843"/>
    <w:rsid w:val="00A71306"/>
    <w:rsid w:val="00A71487"/>
    <w:rsid w:val="00A71B7D"/>
    <w:rsid w:val="00A73503"/>
    <w:rsid w:val="00A74894"/>
    <w:rsid w:val="00A75244"/>
    <w:rsid w:val="00A7560D"/>
    <w:rsid w:val="00A80495"/>
    <w:rsid w:val="00A80D47"/>
    <w:rsid w:val="00A812AF"/>
    <w:rsid w:val="00A83BA4"/>
    <w:rsid w:val="00A83E3B"/>
    <w:rsid w:val="00A83E7E"/>
    <w:rsid w:val="00A84159"/>
    <w:rsid w:val="00A84C73"/>
    <w:rsid w:val="00A85AE2"/>
    <w:rsid w:val="00A85CC8"/>
    <w:rsid w:val="00A86519"/>
    <w:rsid w:val="00A86D0E"/>
    <w:rsid w:val="00A90702"/>
    <w:rsid w:val="00A9139A"/>
    <w:rsid w:val="00A91468"/>
    <w:rsid w:val="00A93637"/>
    <w:rsid w:val="00A93C4C"/>
    <w:rsid w:val="00A95D21"/>
    <w:rsid w:val="00A95E1B"/>
    <w:rsid w:val="00A9686B"/>
    <w:rsid w:val="00A96C1B"/>
    <w:rsid w:val="00A9702F"/>
    <w:rsid w:val="00A97867"/>
    <w:rsid w:val="00A97D07"/>
    <w:rsid w:val="00AA028E"/>
    <w:rsid w:val="00AA0338"/>
    <w:rsid w:val="00AA03F1"/>
    <w:rsid w:val="00AA0769"/>
    <w:rsid w:val="00AA0FEF"/>
    <w:rsid w:val="00AA2B7A"/>
    <w:rsid w:val="00AA2C39"/>
    <w:rsid w:val="00AA3789"/>
    <w:rsid w:val="00AA3976"/>
    <w:rsid w:val="00AA3E41"/>
    <w:rsid w:val="00AA550A"/>
    <w:rsid w:val="00AA6366"/>
    <w:rsid w:val="00AB1E1D"/>
    <w:rsid w:val="00AB1FA2"/>
    <w:rsid w:val="00AB27A8"/>
    <w:rsid w:val="00AB3FE1"/>
    <w:rsid w:val="00AB45C5"/>
    <w:rsid w:val="00AB5199"/>
    <w:rsid w:val="00AB5D70"/>
    <w:rsid w:val="00AB5EBF"/>
    <w:rsid w:val="00AB60B1"/>
    <w:rsid w:val="00AB6A88"/>
    <w:rsid w:val="00AB6AA9"/>
    <w:rsid w:val="00AB6C6C"/>
    <w:rsid w:val="00AC0FBF"/>
    <w:rsid w:val="00AC187E"/>
    <w:rsid w:val="00AC2775"/>
    <w:rsid w:val="00AC3EE9"/>
    <w:rsid w:val="00AC444E"/>
    <w:rsid w:val="00AC4F1D"/>
    <w:rsid w:val="00AC643E"/>
    <w:rsid w:val="00AC6776"/>
    <w:rsid w:val="00AC755E"/>
    <w:rsid w:val="00AC77E8"/>
    <w:rsid w:val="00AC7B1B"/>
    <w:rsid w:val="00AD043E"/>
    <w:rsid w:val="00AD0E7E"/>
    <w:rsid w:val="00AD27B4"/>
    <w:rsid w:val="00AD2ABF"/>
    <w:rsid w:val="00AD34CB"/>
    <w:rsid w:val="00AD3B43"/>
    <w:rsid w:val="00AD5FA9"/>
    <w:rsid w:val="00AD723B"/>
    <w:rsid w:val="00AD770D"/>
    <w:rsid w:val="00AE0F2A"/>
    <w:rsid w:val="00AE12B0"/>
    <w:rsid w:val="00AE188D"/>
    <w:rsid w:val="00AE2B4D"/>
    <w:rsid w:val="00AE4100"/>
    <w:rsid w:val="00AE64C9"/>
    <w:rsid w:val="00AE684B"/>
    <w:rsid w:val="00AE70EF"/>
    <w:rsid w:val="00AE7886"/>
    <w:rsid w:val="00AF001C"/>
    <w:rsid w:val="00AF0C79"/>
    <w:rsid w:val="00AF11FB"/>
    <w:rsid w:val="00AF1AC3"/>
    <w:rsid w:val="00AF1F1A"/>
    <w:rsid w:val="00AF23D1"/>
    <w:rsid w:val="00AF32E6"/>
    <w:rsid w:val="00AF3C11"/>
    <w:rsid w:val="00AF4219"/>
    <w:rsid w:val="00AF5714"/>
    <w:rsid w:val="00AF5E5A"/>
    <w:rsid w:val="00AF65C6"/>
    <w:rsid w:val="00AF6761"/>
    <w:rsid w:val="00AF68D5"/>
    <w:rsid w:val="00AF75BD"/>
    <w:rsid w:val="00AF7C74"/>
    <w:rsid w:val="00B001DD"/>
    <w:rsid w:val="00B00300"/>
    <w:rsid w:val="00B004CB"/>
    <w:rsid w:val="00B00662"/>
    <w:rsid w:val="00B00FCF"/>
    <w:rsid w:val="00B017E5"/>
    <w:rsid w:val="00B0269C"/>
    <w:rsid w:val="00B02821"/>
    <w:rsid w:val="00B0465C"/>
    <w:rsid w:val="00B06002"/>
    <w:rsid w:val="00B064BD"/>
    <w:rsid w:val="00B06872"/>
    <w:rsid w:val="00B07FAD"/>
    <w:rsid w:val="00B103C0"/>
    <w:rsid w:val="00B10CC9"/>
    <w:rsid w:val="00B13DBA"/>
    <w:rsid w:val="00B142A6"/>
    <w:rsid w:val="00B1440E"/>
    <w:rsid w:val="00B14EF5"/>
    <w:rsid w:val="00B15328"/>
    <w:rsid w:val="00B159A8"/>
    <w:rsid w:val="00B15B9F"/>
    <w:rsid w:val="00B2086B"/>
    <w:rsid w:val="00B20C35"/>
    <w:rsid w:val="00B21D14"/>
    <w:rsid w:val="00B241BD"/>
    <w:rsid w:val="00B24B4C"/>
    <w:rsid w:val="00B24D1D"/>
    <w:rsid w:val="00B25D95"/>
    <w:rsid w:val="00B264DB"/>
    <w:rsid w:val="00B27706"/>
    <w:rsid w:val="00B30966"/>
    <w:rsid w:val="00B313B6"/>
    <w:rsid w:val="00B31960"/>
    <w:rsid w:val="00B31972"/>
    <w:rsid w:val="00B3253A"/>
    <w:rsid w:val="00B327E7"/>
    <w:rsid w:val="00B34E8C"/>
    <w:rsid w:val="00B3649F"/>
    <w:rsid w:val="00B41617"/>
    <w:rsid w:val="00B41E81"/>
    <w:rsid w:val="00B42145"/>
    <w:rsid w:val="00B423B3"/>
    <w:rsid w:val="00B42F5D"/>
    <w:rsid w:val="00B42FC6"/>
    <w:rsid w:val="00B43097"/>
    <w:rsid w:val="00B43184"/>
    <w:rsid w:val="00B45127"/>
    <w:rsid w:val="00B4733D"/>
    <w:rsid w:val="00B47C1D"/>
    <w:rsid w:val="00B50DF8"/>
    <w:rsid w:val="00B51598"/>
    <w:rsid w:val="00B5194C"/>
    <w:rsid w:val="00B51D0D"/>
    <w:rsid w:val="00B526CA"/>
    <w:rsid w:val="00B53840"/>
    <w:rsid w:val="00B53AA5"/>
    <w:rsid w:val="00B53B32"/>
    <w:rsid w:val="00B5525F"/>
    <w:rsid w:val="00B57534"/>
    <w:rsid w:val="00B6066D"/>
    <w:rsid w:val="00B6075E"/>
    <w:rsid w:val="00B612F2"/>
    <w:rsid w:val="00B6184E"/>
    <w:rsid w:val="00B61DAF"/>
    <w:rsid w:val="00B63BD8"/>
    <w:rsid w:val="00B64001"/>
    <w:rsid w:val="00B6417C"/>
    <w:rsid w:val="00B6437F"/>
    <w:rsid w:val="00B6586A"/>
    <w:rsid w:val="00B672EE"/>
    <w:rsid w:val="00B673F3"/>
    <w:rsid w:val="00B675E7"/>
    <w:rsid w:val="00B67EA6"/>
    <w:rsid w:val="00B7081A"/>
    <w:rsid w:val="00B71FD5"/>
    <w:rsid w:val="00B7214C"/>
    <w:rsid w:val="00B730E0"/>
    <w:rsid w:val="00B75FA0"/>
    <w:rsid w:val="00B76294"/>
    <w:rsid w:val="00B76E4A"/>
    <w:rsid w:val="00B773BB"/>
    <w:rsid w:val="00B80740"/>
    <w:rsid w:val="00B80C2A"/>
    <w:rsid w:val="00B81657"/>
    <w:rsid w:val="00B82C9C"/>
    <w:rsid w:val="00B836FF"/>
    <w:rsid w:val="00B83821"/>
    <w:rsid w:val="00B84124"/>
    <w:rsid w:val="00B8446C"/>
    <w:rsid w:val="00B84C6D"/>
    <w:rsid w:val="00B85204"/>
    <w:rsid w:val="00B852A2"/>
    <w:rsid w:val="00B8563B"/>
    <w:rsid w:val="00B8635E"/>
    <w:rsid w:val="00B870D7"/>
    <w:rsid w:val="00B8773D"/>
    <w:rsid w:val="00B9007C"/>
    <w:rsid w:val="00B90B4C"/>
    <w:rsid w:val="00B91DF9"/>
    <w:rsid w:val="00B93D17"/>
    <w:rsid w:val="00B9631B"/>
    <w:rsid w:val="00B96DCB"/>
    <w:rsid w:val="00BA0343"/>
    <w:rsid w:val="00BA0482"/>
    <w:rsid w:val="00BA16BA"/>
    <w:rsid w:val="00BA26DF"/>
    <w:rsid w:val="00BA3BAB"/>
    <w:rsid w:val="00BA41D4"/>
    <w:rsid w:val="00BA4F02"/>
    <w:rsid w:val="00BA6752"/>
    <w:rsid w:val="00BA69DD"/>
    <w:rsid w:val="00BA6D7E"/>
    <w:rsid w:val="00BA7EB3"/>
    <w:rsid w:val="00BA7FF0"/>
    <w:rsid w:val="00BB0823"/>
    <w:rsid w:val="00BB1B94"/>
    <w:rsid w:val="00BB2C58"/>
    <w:rsid w:val="00BB40BA"/>
    <w:rsid w:val="00BB62A0"/>
    <w:rsid w:val="00BB63ED"/>
    <w:rsid w:val="00BB794B"/>
    <w:rsid w:val="00BC06B3"/>
    <w:rsid w:val="00BC06E5"/>
    <w:rsid w:val="00BC0BC9"/>
    <w:rsid w:val="00BC0C23"/>
    <w:rsid w:val="00BC0F75"/>
    <w:rsid w:val="00BC2DFC"/>
    <w:rsid w:val="00BC5759"/>
    <w:rsid w:val="00BC5E2B"/>
    <w:rsid w:val="00BC6280"/>
    <w:rsid w:val="00BC6341"/>
    <w:rsid w:val="00BC6762"/>
    <w:rsid w:val="00BC6AA7"/>
    <w:rsid w:val="00BC6ABB"/>
    <w:rsid w:val="00BC72DC"/>
    <w:rsid w:val="00BC74FD"/>
    <w:rsid w:val="00BC77C3"/>
    <w:rsid w:val="00BC77D2"/>
    <w:rsid w:val="00BC7CEC"/>
    <w:rsid w:val="00BD5BC1"/>
    <w:rsid w:val="00BD6BC1"/>
    <w:rsid w:val="00BD7C62"/>
    <w:rsid w:val="00BD7E37"/>
    <w:rsid w:val="00BE09D3"/>
    <w:rsid w:val="00BE0EB6"/>
    <w:rsid w:val="00BE195F"/>
    <w:rsid w:val="00BE471D"/>
    <w:rsid w:val="00BE48CC"/>
    <w:rsid w:val="00BE4BCE"/>
    <w:rsid w:val="00BE537C"/>
    <w:rsid w:val="00BE540E"/>
    <w:rsid w:val="00BE632C"/>
    <w:rsid w:val="00BE6627"/>
    <w:rsid w:val="00BE67B6"/>
    <w:rsid w:val="00BE6F8B"/>
    <w:rsid w:val="00BE7E07"/>
    <w:rsid w:val="00BF07C4"/>
    <w:rsid w:val="00BF109A"/>
    <w:rsid w:val="00BF2F05"/>
    <w:rsid w:val="00BF2F2D"/>
    <w:rsid w:val="00BF3DDD"/>
    <w:rsid w:val="00BF4033"/>
    <w:rsid w:val="00BF4CF1"/>
    <w:rsid w:val="00BF4D1C"/>
    <w:rsid w:val="00BF5F74"/>
    <w:rsid w:val="00BF671E"/>
    <w:rsid w:val="00BF69B0"/>
    <w:rsid w:val="00C01E49"/>
    <w:rsid w:val="00C026E6"/>
    <w:rsid w:val="00C02A6F"/>
    <w:rsid w:val="00C02CD4"/>
    <w:rsid w:val="00C0325D"/>
    <w:rsid w:val="00C03E41"/>
    <w:rsid w:val="00C046A4"/>
    <w:rsid w:val="00C04FD7"/>
    <w:rsid w:val="00C05874"/>
    <w:rsid w:val="00C06118"/>
    <w:rsid w:val="00C07571"/>
    <w:rsid w:val="00C07D4F"/>
    <w:rsid w:val="00C07DC2"/>
    <w:rsid w:val="00C104A0"/>
    <w:rsid w:val="00C10E45"/>
    <w:rsid w:val="00C11C2F"/>
    <w:rsid w:val="00C12D2A"/>
    <w:rsid w:val="00C13FD2"/>
    <w:rsid w:val="00C16D93"/>
    <w:rsid w:val="00C17FFC"/>
    <w:rsid w:val="00C208B6"/>
    <w:rsid w:val="00C208C8"/>
    <w:rsid w:val="00C20D32"/>
    <w:rsid w:val="00C22177"/>
    <w:rsid w:val="00C237F7"/>
    <w:rsid w:val="00C2396C"/>
    <w:rsid w:val="00C23A1F"/>
    <w:rsid w:val="00C23CC0"/>
    <w:rsid w:val="00C24FE6"/>
    <w:rsid w:val="00C25488"/>
    <w:rsid w:val="00C25C6D"/>
    <w:rsid w:val="00C25D2B"/>
    <w:rsid w:val="00C2642B"/>
    <w:rsid w:val="00C27A44"/>
    <w:rsid w:val="00C32CEB"/>
    <w:rsid w:val="00C33D61"/>
    <w:rsid w:val="00C35405"/>
    <w:rsid w:val="00C3565C"/>
    <w:rsid w:val="00C35FDF"/>
    <w:rsid w:val="00C361FB"/>
    <w:rsid w:val="00C365B4"/>
    <w:rsid w:val="00C367F3"/>
    <w:rsid w:val="00C41B03"/>
    <w:rsid w:val="00C41E84"/>
    <w:rsid w:val="00C430A3"/>
    <w:rsid w:val="00C442EE"/>
    <w:rsid w:val="00C4477F"/>
    <w:rsid w:val="00C44D66"/>
    <w:rsid w:val="00C45A7B"/>
    <w:rsid w:val="00C46052"/>
    <w:rsid w:val="00C46354"/>
    <w:rsid w:val="00C46378"/>
    <w:rsid w:val="00C464F3"/>
    <w:rsid w:val="00C46B74"/>
    <w:rsid w:val="00C47382"/>
    <w:rsid w:val="00C47725"/>
    <w:rsid w:val="00C477B1"/>
    <w:rsid w:val="00C47DD6"/>
    <w:rsid w:val="00C50357"/>
    <w:rsid w:val="00C506C4"/>
    <w:rsid w:val="00C50F86"/>
    <w:rsid w:val="00C51E37"/>
    <w:rsid w:val="00C5286D"/>
    <w:rsid w:val="00C53DF8"/>
    <w:rsid w:val="00C54482"/>
    <w:rsid w:val="00C55BB8"/>
    <w:rsid w:val="00C56028"/>
    <w:rsid w:val="00C56244"/>
    <w:rsid w:val="00C577C7"/>
    <w:rsid w:val="00C579D1"/>
    <w:rsid w:val="00C600A7"/>
    <w:rsid w:val="00C60A62"/>
    <w:rsid w:val="00C61C28"/>
    <w:rsid w:val="00C61D45"/>
    <w:rsid w:val="00C621EF"/>
    <w:rsid w:val="00C62BD4"/>
    <w:rsid w:val="00C64674"/>
    <w:rsid w:val="00C65E77"/>
    <w:rsid w:val="00C66F75"/>
    <w:rsid w:val="00C67B80"/>
    <w:rsid w:val="00C70860"/>
    <w:rsid w:val="00C722E2"/>
    <w:rsid w:val="00C73430"/>
    <w:rsid w:val="00C7411E"/>
    <w:rsid w:val="00C74B49"/>
    <w:rsid w:val="00C7519B"/>
    <w:rsid w:val="00C75485"/>
    <w:rsid w:val="00C7564A"/>
    <w:rsid w:val="00C75A45"/>
    <w:rsid w:val="00C75CF8"/>
    <w:rsid w:val="00C772D5"/>
    <w:rsid w:val="00C806D7"/>
    <w:rsid w:val="00C808EE"/>
    <w:rsid w:val="00C80B62"/>
    <w:rsid w:val="00C811BF"/>
    <w:rsid w:val="00C812A9"/>
    <w:rsid w:val="00C82072"/>
    <w:rsid w:val="00C83C09"/>
    <w:rsid w:val="00C85519"/>
    <w:rsid w:val="00C8657D"/>
    <w:rsid w:val="00C8774B"/>
    <w:rsid w:val="00C9027A"/>
    <w:rsid w:val="00C9027D"/>
    <w:rsid w:val="00C90311"/>
    <w:rsid w:val="00C90F39"/>
    <w:rsid w:val="00C93535"/>
    <w:rsid w:val="00C93C87"/>
    <w:rsid w:val="00C96229"/>
    <w:rsid w:val="00C971BD"/>
    <w:rsid w:val="00C971DA"/>
    <w:rsid w:val="00CA178C"/>
    <w:rsid w:val="00CA28CE"/>
    <w:rsid w:val="00CA2E5A"/>
    <w:rsid w:val="00CA43C6"/>
    <w:rsid w:val="00CA4BB8"/>
    <w:rsid w:val="00CA4C88"/>
    <w:rsid w:val="00CA599D"/>
    <w:rsid w:val="00CA64FC"/>
    <w:rsid w:val="00CA67E0"/>
    <w:rsid w:val="00CA6B15"/>
    <w:rsid w:val="00CA7530"/>
    <w:rsid w:val="00CB07A3"/>
    <w:rsid w:val="00CB15D6"/>
    <w:rsid w:val="00CB16AB"/>
    <w:rsid w:val="00CB1709"/>
    <w:rsid w:val="00CB1F10"/>
    <w:rsid w:val="00CB2C89"/>
    <w:rsid w:val="00CB2F51"/>
    <w:rsid w:val="00CB3924"/>
    <w:rsid w:val="00CB49AD"/>
    <w:rsid w:val="00CB6FAF"/>
    <w:rsid w:val="00CB712F"/>
    <w:rsid w:val="00CB7C23"/>
    <w:rsid w:val="00CB7CB3"/>
    <w:rsid w:val="00CC02EA"/>
    <w:rsid w:val="00CC07C9"/>
    <w:rsid w:val="00CC0A06"/>
    <w:rsid w:val="00CC111D"/>
    <w:rsid w:val="00CC12F2"/>
    <w:rsid w:val="00CC2C3E"/>
    <w:rsid w:val="00CC50FC"/>
    <w:rsid w:val="00CC536A"/>
    <w:rsid w:val="00CC56F9"/>
    <w:rsid w:val="00CC5DBC"/>
    <w:rsid w:val="00CC5F68"/>
    <w:rsid w:val="00CC76D9"/>
    <w:rsid w:val="00CD03FD"/>
    <w:rsid w:val="00CD068A"/>
    <w:rsid w:val="00CD13A9"/>
    <w:rsid w:val="00CD1DB1"/>
    <w:rsid w:val="00CD3157"/>
    <w:rsid w:val="00CD31FB"/>
    <w:rsid w:val="00CD4422"/>
    <w:rsid w:val="00CD52FE"/>
    <w:rsid w:val="00CD65E8"/>
    <w:rsid w:val="00CD7517"/>
    <w:rsid w:val="00CD7727"/>
    <w:rsid w:val="00CD798C"/>
    <w:rsid w:val="00CE0B67"/>
    <w:rsid w:val="00CE1011"/>
    <w:rsid w:val="00CE104D"/>
    <w:rsid w:val="00CE1CBA"/>
    <w:rsid w:val="00CE3DE2"/>
    <w:rsid w:val="00CE64E8"/>
    <w:rsid w:val="00CE685D"/>
    <w:rsid w:val="00CE69B7"/>
    <w:rsid w:val="00CE6A67"/>
    <w:rsid w:val="00CE6C1C"/>
    <w:rsid w:val="00CE6D50"/>
    <w:rsid w:val="00CF035F"/>
    <w:rsid w:val="00CF172C"/>
    <w:rsid w:val="00CF2375"/>
    <w:rsid w:val="00CF2CFC"/>
    <w:rsid w:val="00CF3058"/>
    <w:rsid w:val="00CF49F2"/>
    <w:rsid w:val="00CF651C"/>
    <w:rsid w:val="00CF711A"/>
    <w:rsid w:val="00CF7A6F"/>
    <w:rsid w:val="00D0024A"/>
    <w:rsid w:val="00D0034E"/>
    <w:rsid w:val="00D004C7"/>
    <w:rsid w:val="00D009EB"/>
    <w:rsid w:val="00D012F6"/>
    <w:rsid w:val="00D01BDD"/>
    <w:rsid w:val="00D01D07"/>
    <w:rsid w:val="00D02502"/>
    <w:rsid w:val="00D03D85"/>
    <w:rsid w:val="00D04E5C"/>
    <w:rsid w:val="00D059E7"/>
    <w:rsid w:val="00D05B63"/>
    <w:rsid w:val="00D0636D"/>
    <w:rsid w:val="00D0667C"/>
    <w:rsid w:val="00D0752F"/>
    <w:rsid w:val="00D07E00"/>
    <w:rsid w:val="00D100A2"/>
    <w:rsid w:val="00D100D6"/>
    <w:rsid w:val="00D10734"/>
    <w:rsid w:val="00D10C44"/>
    <w:rsid w:val="00D11111"/>
    <w:rsid w:val="00D118AD"/>
    <w:rsid w:val="00D11B31"/>
    <w:rsid w:val="00D11D3E"/>
    <w:rsid w:val="00D12409"/>
    <w:rsid w:val="00D13C44"/>
    <w:rsid w:val="00D14E4D"/>
    <w:rsid w:val="00D15072"/>
    <w:rsid w:val="00D150DA"/>
    <w:rsid w:val="00D16E0B"/>
    <w:rsid w:val="00D16ED8"/>
    <w:rsid w:val="00D16FF3"/>
    <w:rsid w:val="00D206D8"/>
    <w:rsid w:val="00D2087A"/>
    <w:rsid w:val="00D20E76"/>
    <w:rsid w:val="00D21026"/>
    <w:rsid w:val="00D21153"/>
    <w:rsid w:val="00D21641"/>
    <w:rsid w:val="00D22257"/>
    <w:rsid w:val="00D22642"/>
    <w:rsid w:val="00D27D1E"/>
    <w:rsid w:val="00D300D5"/>
    <w:rsid w:val="00D30CA7"/>
    <w:rsid w:val="00D316B7"/>
    <w:rsid w:val="00D31A6F"/>
    <w:rsid w:val="00D32546"/>
    <w:rsid w:val="00D3407A"/>
    <w:rsid w:val="00D345BD"/>
    <w:rsid w:val="00D35C30"/>
    <w:rsid w:val="00D36E20"/>
    <w:rsid w:val="00D37470"/>
    <w:rsid w:val="00D401D5"/>
    <w:rsid w:val="00D406B8"/>
    <w:rsid w:val="00D414DB"/>
    <w:rsid w:val="00D422C1"/>
    <w:rsid w:val="00D42784"/>
    <w:rsid w:val="00D43991"/>
    <w:rsid w:val="00D44222"/>
    <w:rsid w:val="00D46C73"/>
    <w:rsid w:val="00D4744C"/>
    <w:rsid w:val="00D52E93"/>
    <w:rsid w:val="00D538CD"/>
    <w:rsid w:val="00D542F0"/>
    <w:rsid w:val="00D5626C"/>
    <w:rsid w:val="00D566BF"/>
    <w:rsid w:val="00D56A5E"/>
    <w:rsid w:val="00D571F9"/>
    <w:rsid w:val="00D6006E"/>
    <w:rsid w:val="00D60EFE"/>
    <w:rsid w:val="00D611F0"/>
    <w:rsid w:val="00D62BA2"/>
    <w:rsid w:val="00D62CA2"/>
    <w:rsid w:val="00D63883"/>
    <w:rsid w:val="00D66780"/>
    <w:rsid w:val="00D70F4F"/>
    <w:rsid w:val="00D71AF9"/>
    <w:rsid w:val="00D72653"/>
    <w:rsid w:val="00D72B31"/>
    <w:rsid w:val="00D72C60"/>
    <w:rsid w:val="00D73898"/>
    <w:rsid w:val="00D73FA0"/>
    <w:rsid w:val="00D74BA3"/>
    <w:rsid w:val="00D7768E"/>
    <w:rsid w:val="00D8061E"/>
    <w:rsid w:val="00D8152C"/>
    <w:rsid w:val="00D8171A"/>
    <w:rsid w:val="00D82000"/>
    <w:rsid w:val="00D82575"/>
    <w:rsid w:val="00D83297"/>
    <w:rsid w:val="00D83495"/>
    <w:rsid w:val="00D8462D"/>
    <w:rsid w:val="00D84DC3"/>
    <w:rsid w:val="00D84E69"/>
    <w:rsid w:val="00D85421"/>
    <w:rsid w:val="00D85AAF"/>
    <w:rsid w:val="00D8632F"/>
    <w:rsid w:val="00D865E4"/>
    <w:rsid w:val="00D86BEF"/>
    <w:rsid w:val="00D87245"/>
    <w:rsid w:val="00D9083A"/>
    <w:rsid w:val="00D90C35"/>
    <w:rsid w:val="00D93377"/>
    <w:rsid w:val="00D9439C"/>
    <w:rsid w:val="00D964B4"/>
    <w:rsid w:val="00D97542"/>
    <w:rsid w:val="00DA03E9"/>
    <w:rsid w:val="00DA11A3"/>
    <w:rsid w:val="00DA2512"/>
    <w:rsid w:val="00DA2554"/>
    <w:rsid w:val="00DA3B87"/>
    <w:rsid w:val="00DA44FA"/>
    <w:rsid w:val="00DA4F49"/>
    <w:rsid w:val="00DA592C"/>
    <w:rsid w:val="00DA6156"/>
    <w:rsid w:val="00DA6EAE"/>
    <w:rsid w:val="00DB02A4"/>
    <w:rsid w:val="00DB110C"/>
    <w:rsid w:val="00DB14A8"/>
    <w:rsid w:val="00DB2588"/>
    <w:rsid w:val="00DB4494"/>
    <w:rsid w:val="00DB5278"/>
    <w:rsid w:val="00DB5F11"/>
    <w:rsid w:val="00DC1C43"/>
    <w:rsid w:val="00DC226C"/>
    <w:rsid w:val="00DC4301"/>
    <w:rsid w:val="00DC47B2"/>
    <w:rsid w:val="00DC4BA1"/>
    <w:rsid w:val="00DC5513"/>
    <w:rsid w:val="00DC58CC"/>
    <w:rsid w:val="00DC7977"/>
    <w:rsid w:val="00DD02A8"/>
    <w:rsid w:val="00DD1170"/>
    <w:rsid w:val="00DD137E"/>
    <w:rsid w:val="00DD1ABC"/>
    <w:rsid w:val="00DD1EE1"/>
    <w:rsid w:val="00DD2126"/>
    <w:rsid w:val="00DD305E"/>
    <w:rsid w:val="00DD3CE8"/>
    <w:rsid w:val="00DD51A6"/>
    <w:rsid w:val="00DD6438"/>
    <w:rsid w:val="00DD78CB"/>
    <w:rsid w:val="00DE09D3"/>
    <w:rsid w:val="00DE0C98"/>
    <w:rsid w:val="00DE2663"/>
    <w:rsid w:val="00DE2B34"/>
    <w:rsid w:val="00DE3CAD"/>
    <w:rsid w:val="00DE53D8"/>
    <w:rsid w:val="00DE7AA8"/>
    <w:rsid w:val="00DE7BF6"/>
    <w:rsid w:val="00DE7CFF"/>
    <w:rsid w:val="00DF0E43"/>
    <w:rsid w:val="00DF0EF9"/>
    <w:rsid w:val="00DF64DF"/>
    <w:rsid w:val="00E00D5B"/>
    <w:rsid w:val="00E020A3"/>
    <w:rsid w:val="00E0235B"/>
    <w:rsid w:val="00E0239A"/>
    <w:rsid w:val="00E0396C"/>
    <w:rsid w:val="00E0419F"/>
    <w:rsid w:val="00E04BE3"/>
    <w:rsid w:val="00E05E56"/>
    <w:rsid w:val="00E05E63"/>
    <w:rsid w:val="00E069EF"/>
    <w:rsid w:val="00E06B02"/>
    <w:rsid w:val="00E06D4B"/>
    <w:rsid w:val="00E06F7E"/>
    <w:rsid w:val="00E10A9A"/>
    <w:rsid w:val="00E11159"/>
    <w:rsid w:val="00E112CB"/>
    <w:rsid w:val="00E1340F"/>
    <w:rsid w:val="00E1699C"/>
    <w:rsid w:val="00E172CB"/>
    <w:rsid w:val="00E175E8"/>
    <w:rsid w:val="00E200CF"/>
    <w:rsid w:val="00E21C9F"/>
    <w:rsid w:val="00E21D18"/>
    <w:rsid w:val="00E25526"/>
    <w:rsid w:val="00E25904"/>
    <w:rsid w:val="00E25DA4"/>
    <w:rsid w:val="00E26F74"/>
    <w:rsid w:val="00E27052"/>
    <w:rsid w:val="00E27239"/>
    <w:rsid w:val="00E275F3"/>
    <w:rsid w:val="00E27D61"/>
    <w:rsid w:val="00E30339"/>
    <w:rsid w:val="00E30ACA"/>
    <w:rsid w:val="00E30E8D"/>
    <w:rsid w:val="00E30F85"/>
    <w:rsid w:val="00E32E3D"/>
    <w:rsid w:val="00E332C5"/>
    <w:rsid w:val="00E343E3"/>
    <w:rsid w:val="00E3443B"/>
    <w:rsid w:val="00E34DA8"/>
    <w:rsid w:val="00E35F87"/>
    <w:rsid w:val="00E363CA"/>
    <w:rsid w:val="00E36DFC"/>
    <w:rsid w:val="00E36E8F"/>
    <w:rsid w:val="00E36F56"/>
    <w:rsid w:val="00E376C6"/>
    <w:rsid w:val="00E40823"/>
    <w:rsid w:val="00E40F64"/>
    <w:rsid w:val="00E414D2"/>
    <w:rsid w:val="00E42C21"/>
    <w:rsid w:val="00E43171"/>
    <w:rsid w:val="00E434B2"/>
    <w:rsid w:val="00E437CD"/>
    <w:rsid w:val="00E46B38"/>
    <w:rsid w:val="00E473D0"/>
    <w:rsid w:val="00E50534"/>
    <w:rsid w:val="00E5287C"/>
    <w:rsid w:val="00E5375C"/>
    <w:rsid w:val="00E5627D"/>
    <w:rsid w:val="00E6072B"/>
    <w:rsid w:val="00E60C13"/>
    <w:rsid w:val="00E614DB"/>
    <w:rsid w:val="00E62FDC"/>
    <w:rsid w:val="00E631CF"/>
    <w:rsid w:val="00E63A6A"/>
    <w:rsid w:val="00E63E75"/>
    <w:rsid w:val="00E6504D"/>
    <w:rsid w:val="00E659CF"/>
    <w:rsid w:val="00E65DCA"/>
    <w:rsid w:val="00E67C6C"/>
    <w:rsid w:val="00E70B50"/>
    <w:rsid w:val="00E70D56"/>
    <w:rsid w:val="00E72EA4"/>
    <w:rsid w:val="00E738BE"/>
    <w:rsid w:val="00E73BD2"/>
    <w:rsid w:val="00E742C3"/>
    <w:rsid w:val="00E7434D"/>
    <w:rsid w:val="00E74815"/>
    <w:rsid w:val="00E74F80"/>
    <w:rsid w:val="00E751E8"/>
    <w:rsid w:val="00E752E3"/>
    <w:rsid w:val="00E7536C"/>
    <w:rsid w:val="00E7560C"/>
    <w:rsid w:val="00E75A81"/>
    <w:rsid w:val="00E76045"/>
    <w:rsid w:val="00E7637F"/>
    <w:rsid w:val="00E765D5"/>
    <w:rsid w:val="00E775E0"/>
    <w:rsid w:val="00E818A1"/>
    <w:rsid w:val="00E827F4"/>
    <w:rsid w:val="00E83660"/>
    <w:rsid w:val="00E84163"/>
    <w:rsid w:val="00E853BD"/>
    <w:rsid w:val="00E854EF"/>
    <w:rsid w:val="00E856A2"/>
    <w:rsid w:val="00E85905"/>
    <w:rsid w:val="00E85C9D"/>
    <w:rsid w:val="00E86856"/>
    <w:rsid w:val="00E87A4D"/>
    <w:rsid w:val="00E90295"/>
    <w:rsid w:val="00E91728"/>
    <w:rsid w:val="00E92215"/>
    <w:rsid w:val="00E92298"/>
    <w:rsid w:val="00E92C2A"/>
    <w:rsid w:val="00E94DFF"/>
    <w:rsid w:val="00E967C0"/>
    <w:rsid w:val="00E96C09"/>
    <w:rsid w:val="00E9759B"/>
    <w:rsid w:val="00EA0EA3"/>
    <w:rsid w:val="00EA1C52"/>
    <w:rsid w:val="00EA2535"/>
    <w:rsid w:val="00EA29EB"/>
    <w:rsid w:val="00EA31D2"/>
    <w:rsid w:val="00EA357F"/>
    <w:rsid w:val="00EA35E9"/>
    <w:rsid w:val="00EA5048"/>
    <w:rsid w:val="00EA5AD3"/>
    <w:rsid w:val="00EA5DCC"/>
    <w:rsid w:val="00EA6739"/>
    <w:rsid w:val="00EA6E68"/>
    <w:rsid w:val="00EB100D"/>
    <w:rsid w:val="00EB1AD2"/>
    <w:rsid w:val="00EB1C74"/>
    <w:rsid w:val="00EB3A41"/>
    <w:rsid w:val="00EB3DA7"/>
    <w:rsid w:val="00EB457F"/>
    <w:rsid w:val="00EB4583"/>
    <w:rsid w:val="00EB664A"/>
    <w:rsid w:val="00EB7B15"/>
    <w:rsid w:val="00EC0315"/>
    <w:rsid w:val="00EC0F63"/>
    <w:rsid w:val="00EC1067"/>
    <w:rsid w:val="00EC1923"/>
    <w:rsid w:val="00EC1AC0"/>
    <w:rsid w:val="00EC1B5F"/>
    <w:rsid w:val="00EC1C0E"/>
    <w:rsid w:val="00EC3F4A"/>
    <w:rsid w:val="00EC46F2"/>
    <w:rsid w:val="00EC4BC8"/>
    <w:rsid w:val="00ED0F5E"/>
    <w:rsid w:val="00ED1B4C"/>
    <w:rsid w:val="00ED20BF"/>
    <w:rsid w:val="00ED23C5"/>
    <w:rsid w:val="00ED28C8"/>
    <w:rsid w:val="00ED334C"/>
    <w:rsid w:val="00ED35AA"/>
    <w:rsid w:val="00ED368B"/>
    <w:rsid w:val="00ED47DA"/>
    <w:rsid w:val="00ED5285"/>
    <w:rsid w:val="00ED5CAD"/>
    <w:rsid w:val="00EE003B"/>
    <w:rsid w:val="00EE0196"/>
    <w:rsid w:val="00EE0326"/>
    <w:rsid w:val="00EE255A"/>
    <w:rsid w:val="00EE2B7E"/>
    <w:rsid w:val="00EE2D56"/>
    <w:rsid w:val="00EE4E3D"/>
    <w:rsid w:val="00EE5732"/>
    <w:rsid w:val="00EE5CE7"/>
    <w:rsid w:val="00EE5E67"/>
    <w:rsid w:val="00EE6E5E"/>
    <w:rsid w:val="00EE7294"/>
    <w:rsid w:val="00EF0536"/>
    <w:rsid w:val="00EF1EAD"/>
    <w:rsid w:val="00EF2C2F"/>
    <w:rsid w:val="00EF2C35"/>
    <w:rsid w:val="00EF3875"/>
    <w:rsid w:val="00EF3FA6"/>
    <w:rsid w:val="00EF4CB8"/>
    <w:rsid w:val="00EF4F3E"/>
    <w:rsid w:val="00EF5018"/>
    <w:rsid w:val="00EF5958"/>
    <w:rsid w:val="00EF6489"/>
    <w:rsid w:val="00EF68DD"/>
    <w:rsid w:val="00EF6C7D"/>
    <w:rsid w:val="00F01415"/>
    <w:rsid w:val="00F02594"/>
    <w:rsid w:val="00F02792"/>
    <w:rsid w:val="00F0372E"/>
    <w:rsid w:val="00F03BF5"/>
    <w:rsid w:val="00F05D59"/>
    <w:rsid w:val="00F06704"/>
    <w:rsid w:val="00F06F2D"/>
    <w:rsid w:val="00F117CE"/>
    <w:rsid w:val="00F11F01"/>
    <w:rsid w:val="00F1265F"/>
    <w:rsid w:val="00F12977"/>
    <w:rsid w:val="00F134FF"/>
    <w:rsid w:val="00F13BF4"/>
    <w:rsid w:val="00F141DB"/>
    <w:rsid w:val="00F14350"/>
    <w:rsid w:val="00F146B5"/>
    <w:rsid w:val="00F15D46"/>
    <w:rsid w:val="00F16873"/>
    <w:rsid w:val="00F17574"/>
    <w:rsid w:val="00F17989"/>
    <w:rsid w:val="00F210CD"/>
    <w:rsid w:val="00F21C6C"/>
    <w:rsid w:val="00F243C2"/>
    <w:rsid w:val="00F25A83"/>
    <w:rsid w:val="00F25AA8"/>
    <w:rsid w:val="00F260B1"/>
    <w:rsid w:val="00F26AA9"/>
    <w:rsid w:val="00F27847"/>
    <w:rsid w:val="00F30224"/>
    <w:rsid w:val="00F302D2"/>
    <w:rsid w:val="00F32A85"/>
    <w:rsid w:val="00F3327B"/>
    <w:rsid w:val="00F33B21"/>
    <w:rsid w:val="00F33B77"/>
    <w:rsid w:val="00F35AD1"/>
    <w:rsid w:val="00F35DC1"/>
    <w:rsid w:val="00F36D14"/>
    <w:rsid w:val="00F36D50"/>
    <w:rsid w:val="00F37B1F"/>
    <w:rsid w:val="00F41992"/>
    <w:rsid w:val="00F42364"/>
    <w:rsid w:val="00F42B4F"/>
    <w:rsid w:val="00F433BC"/>
    <w:rsid w:val="00F45120"/>
    <w:rsid w:val="00F4607C"/>
    <w:rsid w:val="00F46341"/>
    <w:rsid w:val="00F468B9"/>
    <w:rsid w:val="00F468E0"/>
    <w:rsid w:val="00F4778B"/>
    <w:rsid w:val="00F50938"/>
    <w:rsid w:val="00F50BEB"/>
    <w:rsid w:val="00F516AA"/>
    <w:rsid w:val="00F516D0"/>
    <w:rsid w:val="00F5224C"/>
    <w:rsid w:val="00F53D8A"/>
    <w:rsid w:val="00F54837"/>
    <w:rsid w:val="00F549DE"/>
    <w:rsid w:val="00F5534F"/>
    <w:rsid w:val="00F55BAC"/>
    <w:rsid w:val="00F55E7F"/>
    <w:rsid w:val="00F565A9"/>
    <w:rsid w:val="00F57E16"/>
    <w:rsid w:val="00F6018D"/>
    <w:rsid w:val="00F601F6"/>
    <w:rsid w:val="00F60843"/>
    <w:rsid w:val="00F61836"/>
    <w:rsid w:val="00F61C3B"/>
    <w:rsid w:val="00F6423B"/>
    <w:rsid w:val="00F669AD"/>
    <w:rsid w:val="00F66F63"/>
    <w:rsid w:val="00F7110E"/>
    <w:rsid w:val="00F736AE"/>
    <w:rsid w:val="00F747ED"/>
    <w:rsid w:val="00F74D8D"/>
    <w:rsid w:val="00F75DC1"/>
    <w:rsid w:val="00F77316"/>
    <w:rsid w:val="00F77400"/>
    <w:rsid w:val="00F77E2E"/>
    <w:rsid w:val="00F81E91"/>
    <w:rsid w:val="00F8213B"/>
    <w:rsid w:val="00F8288C"/>
    <w:rsid w:val="00F82DA5"/>
    <w:rsid w:val="00F84BA1"/>
    <w:rsid w:val="00F84FF8"/>
    <w:rsid w:val="00F8552B"/>
    <w:rsid w:val="00F86D26"/>
    <w:rsid w:val="00F86F63"/>
    <w:rsid w:val="00F87215"/>
    <w:rsid w:val="00F87C48"/>
    <w:rsid w:val="00F90971"/>
    <w:rsid w:val="00F90D8B"/>
    <w:rsid w:val="00F90DEE"/>
    <w:rsid w:val="00F919ED"/>
    <w:rsid w:val="00F92EEC"/>
    <w:rsid w:val="00F93E63"/>
    <w:rsid w:val="00F94450"/>
    <w:rsid w:val="00F94DC4"/>
    <w:rsid w:val="00F9543E"/>
    <w:rsid w:val="00F963F4"/>
    <w:rsid w:val="00F975A5"/>
    <w:rsid w:val="00FA1014"/>
    <w:rsid w:val="00FA1594"/>
    <w:rsid w:val="00FA1E3B"/>
    <w:rsid w:val="00FA28B3"/>
    <w:rsid w:val="00FA404D"/>
    <w:rsid w:val="00FA4200"/>
    <w:rsid w:val="00FA49C4"/>
    <w:rsid w:val="00FA50BD"/>
    <w:rsid w:val="00FA51ED"/>
    <w:rsid w:val="00FB02DF"/>
    <w:rsid w:val="00FB2202"/>
    <w:rsid w:val="00FB3D6C"/>
    <w:rsid w:val="00FB3DD7"/>
    <w:rsid w:val="00FB43D0"/>
    <w:rsid w:val="00FB44B8"/>
    <w:rsid w:val="00FB463E"/>
    <w:rsid w:val="00FB5320"/>
    <w:rsid w:val="00FB7A83"/>
    <w:rsid w:val="00FB7B54"/>
    <w:rsid w:val="00FB7CCD"/>
    <w:rsid w:val="00FC12E8"/>
    <w:rsid w:val="00FC1E0B"/>
    <w:rsid w:val="00FC2EF1"/>
    <w:rsid w:val="00FC3269"/>
    <w:rsid w:val="00FC5DE9"/>
    <w:rsid w:val="00FC5F9B"/>
    <w:rsid w:val="00FC63AC"/>
    <w:rsid w:val="00FC6A86"/>
    <w:rsid w:val="00FC6B6C"/>
    <w:rsid w:val="00FD1936"/>
    <w:rsid w:val="00FD1C37"/>
    <w:rsid w:val="00FD475D"/>
    <w:rsid w:val="00FD4B42"/>
    <w:rsid w:val="00FD4F03"/>
    <w:rsid w:val="00FD5310"/>
    <w:rsid w:val="00FD5563"/>
    <w:rsid w:val="00FD68EC"/>
    <w:rsid w:val="00FD7685"/>
    <w:rsid w:val="00FE2CB5"/>
    <w:rsid w:val="00FE475D"/>
    <w:rsid w:val="00FE58D1"/>
    <w:rsid w:val="00FE5E20"/>
    <w:rsid w:val="00FE7328"/>
    <w:rsid w:val="00FE7AAE"/>
    <w:rsid w:val="00FE7FF6"/>
    <w:rsid w:val="00FF09E2"/>
    <w:rsid w:val="00FF234C"/>
    <w:rsid w:val="00FF361F"/>
    <w:rsid w:val="00FF4756"/>
    <w:rsid w:val="00FF4E49"/>
    <w:rsid w:val="00FF630A"/>
    <w:rsid w:val="00FF679B"/>
    <w:rsid w:val="00FF6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370869F7"/>
  <w15:chartTrackingRefBased/>
  <w15:docId w15:val="{5CD671FB-E30F-475C-8EA7-D269FC7D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uiPriority="39"/>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534"/>
    <w:pPr>
      <w:spacing w:after="200"/>
      <w:jc w:val="both"/>
    </w:pPr>
    <w:rPr>
      <w:rFonts w:ascii="Verdana" w:hAnsi="Verdana"/>
      <w:lang w:eastAsia="en-US"/>
    </w:rPr>
  </w:style>
  <w:style w:type="paragraph" w:styleId="Heading1">
    <w:name w:val="heading 1"/>
    <w:basedOn w:val="Normal"/>
    <w:next w:val="Text1"/>
    <w:link w:val="Heading1Char"/>
    <w:qFormat/>
    <w:rsid w:val="00692CDE"/>
    <w:pPr>
      <w:widowControl w:val="0"/>
      <w:outlineLvl w:val="0"/>
    </w:pPr>
    <w:rPr>
      <w:b/>
      <w:color w:val="A50021"/>
    </w:rPr>
  </w:style>
  <w:style w:type="paragraph" w:styleId="Heading2">
    <w:name w:val="heading 2"/>
    <w:basedOn w:val="Normal"/>
    <w:next w:val="Text2"/>
    <w:link w:val="Heading2Char"/>
    <w:qFormat/>
    <w:rsid w:val="00736C6F"/>
    <w:pPr>
      <w:widowControl w:val="0"/>
      <w:outlineLvl w:val="1"/>
    </w:pPr>
    <w:rPr>
      <w:b/>
      <w:i/>
      <w:u w:val="single"/>
    </w:rPr>
  </w:style>
  <w:style w:type="paragraph" w:styleId="Heading3">
    <w:name w:val="heading 3"/>
    <w:basedOn w:val="Normal"/>
    <w:next w:val="Text3"/>
    <w:link w:val="Heading3Char"/>
    <w:uiPriority w:val="9"/>
    <w:qFormat/>
    <w:rsid w:val="00FC2EF1"/>
    <w:pPr>
      <w:widowControl w:val="0"/>
      <w:outlineLvl w:val="2"/>
    </w:pPr>
    <w:rPr>
      <w:i/>
      <w:color w:val="A50021"/>
      <w:u w:val="single"/>
    </w:rPr>
  </w:style>
  <w:style w:type="paragraph" w:styleId="Heading4">
    <w:name w:val="heading 4"/>
    <w:basedOn w:val="Normal"/>
    <w:next w:val="Text4"/>
    <w:pPr>
      <w:keepNext/>
      <w:numPr>
        <w:ilvl w:val="3"/>
        <w:numId w:val="3"/>
      </w:numPr>
      <w:outlineLvl w:val="3"/>
    </w:pPr>
  </w:style>
  <w:style w:type="paragraph" w:styleId="Heading5">
    <w:name w:val="heading 5"/>
    <w:basedOn w:val="Normal"/>
    <w:next w:val="Normal"/>
    <w:pPr>
      <w:tabs>
        <w:tab w:val="num" w:pos="0"/>
      </w:tabs>
      <w:spacing w:before="240" w:after="60"/>
      <w:outlineLvl w:val="4"/>
    </w:pPr>
    <w:rPr>
      <w:rFonts w:ascii="Arial" w:hAnsi="Arial"/>
      <w:sz w:val="22"/>
    </w:rPr>
  </w:style>
  <w:style w:type="paragraph" w:styleId="Heading6">
    <w:name w:val="heading 6"/>
    <w:basedOn w:val="Normal"/>
    <w:next w:val="Normal"/>
    <w:pPr>
      <w:tabs>
        <w:tab w:val="num" w:pos="0"/>
      </w:tabs>
      <w:spacing w:before="240" w:after="60"/>
      <w:outlineLvl w:val="5"/>
    </w:pPr>
    <w:rPr>
      <w:rFonts w:ascii="Arial" w:hAnsi="Arial"/>
      <w:i/>
      <w:sz w:val="22"/>
    </w:rPr>
  </w:style>
  <w:style w:type="paragraph" w:styleId="Heading7">
    <w:name w:val="heading 7"/>
    <w:basedOn w:val="Normal"/>
    <w:next w:val="Normal"/>
    <w:pPr>
      <w:tabs>
        <w:tab w:val="num" w:pos="0"/>
      </w:tabs>
      <w:spacing w:before="240" w:after="60"/>
      <w:outlineLvl w:val="6"/>
    </w:pPr>
    <w:rPr>
      <w:rFonts w:ascii="Arial" w:hAnsi="Arial"/>
    </w:rPr>
  </w:style>
  <w:style w:type="paragraph" w:styleId="Heading8">
    <w:name w:val="heading 8"/>
    <w:basedOn w:val="Normal"/>
    <w:next w:val="Normal"/>
    <w:pPr>
      <w:tabs>
        <w:tab w:val="num" w:pos="0"/>
      </w:tabs>
      <w:spacing w:before="240" w:after="60"/>
      <w:outlineLvl w:val="7"/>
    </w:pPr>
    <w:rPr>
      <w:rFonts w:ascii="Arial" w:hAnsi="Arial"/>
      <w:i/>
    </w:rPr>
  </w:style>
  <w:style w:type="paragraph" w:styleId="Heading9">
    <w:name w:val="heading 9"/>
    <w:basedOn w:val="Normal"/>
    <w:next w:val="Normal"/>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link w:val="Text1Char"/>
    <w:pPr>
      <w:tabs>
        <w:tab w:val="left" w:pos="2160"/>
      </w:tabs>
      <w:ind w:left="1440"/>
    </w:pPr>
  </w:style>
  <w:style w:type="paragraph" w:customStyle="1" w:styleId="Text2">
    <w:name w:val="Text 2"/>
    <w:basedOn w:val="Normal"/>
    <w:link w:val="Text2Car"/>
    <w:pPr>
      <w:tabs>
        <w:tab w:val="left" w:pos="2160"/>
      </w:tabs>
      <w:ind w:left="1440"/>
    </w:pPr>
  </w:style>
  <w:style w:type="paragraph" w:customStyle="1" w:styleId="Text3">
    <w:name w:val="Text 3"/>
    <w:basedOn w:val="Normal"/>
    <w:pPr>
      <w:tabs>
        <w:tab w:val="left" w:pos="2160"/>
      </w:tabs>
      <w:ind w:left="1440"/>
    </w:pPr>
  </w:style>
  <w:style w:type="paragraph" w:customStyle="1" w:styleId="Text4">
    <w:name w:val="Text 4"/>
    <w:basedOn w:val="Normal"/>
    <w:pPr>
      <w:tabs>
        <w:tab w:val="left" w:pos="2160"/>
      </w:tabs>
      <w:ind w:left="1440"/>
    </w:pPr>
  </w:style>
  <w:style w:type="paragraph" w:styleId="BlockText">
    <w:name w:val="Block Text"/>
    <w:basedOn w:val="Normal"/>
    <w:semiHidden/>
    <w:pPr>
      <w:spacing w:after="120"/>
      <w:ind w:left="1440" w:right="1440"/>
    </w:pPr>
  </w:style>
  <w:style w:type="paragraph" w:styleId="BodyText">
    <w:name w:val="Body Text"/>
    <w:basedOn w:val="Normal"/>
    <w:link w:val="BodyTextChar"/>
    <w:uiPriority w:val="1"/>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Indent">
    <w:name w:val="Body Text Indent"/>
    <w:basedOn w:val="Normal"/>
    <w:link w:val="BodyTextIndentChar"/>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rPr>
  </w:style>
  <w:style w:type="paragraph" w:styleId="Captio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rPr>
  </w:style>
  <w:style w:type="paragraph" w:styleId="Closing">
    <w:name w:val="Closing"/>
    <w:basedOn w:val="Normal"/>
    <w:semiHidden/>
    <w:pPr>
      <w:ind w:left="4252"/>
    </w:pPr>
  </w:style>
  <w:style w:type="paragraph" w:styleId="CommentText">
    <w:name w:val="annotation text"/>
    <w:basedOn w:val="Normal"/>
    <w:link w:val="CommentTextChar"/>
    <w:uiPriority w:val="99"/>
  </w:style>
  <w:style w:type="paragraph" w:styleId="Date">
    <w:name w:val="Date"/>
    <w:basedOn w:val="Normal"/>
    <w:next w:val="References"/>
    <w:semiHidden/>
    <w:pPr>
      <w:spacing w:after="0"/>
      <w:ind w:left="5103" w:right="-567"/>
      <w:jc w:val="left"/>
    </w:pPr>
    <w:rPr>
      <w:sz w:val="24"/>
    </w:rPr>
  </w:style>
  <w:style w:type="paragraph" w:customStyle="1" w:styleId="References">
    <w:name w:val="References"/>
    <w:basedOn w:val="Normal"/>
    <w:next w:val="Normal"/>
    <w:pPr>
      <w:ind w:left="5103"/>
      <w:jc w:val="left"/>
    </w:pPr>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spacing w:after="0"/>
    </w:pPr>
    <w:rPr>
      <w:sz w:val="24"/>
    </w:rPr>
  </w:style>
  <w:style w:type="paragraph" w:styleId="EnvelopeReturn">
    <w:name w:val="envelope return"/>
    <w:basedOn w:val="Normal"/>
    <w:semiHidden/>
    <w:pPr>
      <w:spacing w:after="0"/>
    </w:p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 Char2,Footnote Text Char1 Char,Footnote Text Char2 Char Char,Footnote Text Char1 Char Char Char,Footnote Text Char2 Char Char Char Char,Footnote Text Char Char1 Char Char Char Char,Footnote Text Char1,Schriftart: 9 pt,FoodNot"/>
    <w:basedOn w:val="Normal"/>
    <w:link w:val="FootnoteTextChar"/>
    <w:uiPriority w:val="99"/>
    <w:pPr>
      <w:ind w:left="357" w:hanging="357"/>
    </w:p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80" w:hanging="280"/>
    </w:pPr>
  </w:style>
  <w:style w:type="paragraph" w:styleId="Index2">
    <w:name w:val="index 2"/>
    <w:basedOn w:val="Normal"/>
    <w:next w:val="Normal"/>
    <w:autoRedefine/>
    <w:semiHidden/>
    <w:pPr>
      <w:ind w:left="560" w:hanging="280"/>
    </w:pPr>
  </w:style>
  <w:style w:type="paragraph" w:styleId="Index3">
    <w:name w:val="index 3"/>
    <w:basedOn w:val="Normal"/>
    <w:next w:val="Normal"/>
    <w:autoRedefine/>
    <w:semiHidden/>
    <w:pPr>
      <w:ind w:left="840" w:hanging="280"/>
    </w:pPr>
  </w:style>
  <w:style w:type="paragraph" w:styleId="Index4">
    <w:name w:val="index 4"/>
    <w:basedOn w:val="Normal"/>
    <w:next w:val="Normal"/>
    <w:autoRedefine/>
    <w:semiHidden/>
    <w:pPr>
      <w:ind w:left="1120" w:hanging="280"/>
    </w:pPr>
  </w:style>
  <w:style w:type="paragraph" w:styleId="Index5">
    <w:name w:val="index 5"/>
    <w:basedOn w:val="Normal"/>
    <w:next w:val="Normal"/>
    <w:autoRedefine/>
    <w:semiHidden/>
    <w:pPr>
      <w:ind w:left="1400" w:hanging="280"/>
    </w:pPr>
  </w:style>
  <w:style w:type="paragraph" w:styleId="Index6">
    <w:name w:val="index 6"/>
    <w:basedOn w:val="Normal"/>
    <w:next w:val="Normal"/>
    <w:autoRedefine/>
    <w:semiHidden/>
    <w:pPr>
      <w:ind w:left="1680" w:hanging="280"/>
    </w:pPr>
  </w:style>
  <w:style w:type="paragraph" w:styleId="Index7">
    <w:name w:val="index 7"/>
    <w:basedOn w:val="Normal"/>
    <w:next w:val="Normal"/>
    <w:autoRedefine/>
    <w:semiHidden/>
    <w:pPr>
      <w:ind w:left="1960" w:hanging="280"/>
    </w:pPr>
  </w:style>
  <w:style w:type="paragraph" w:styleId="Index8">
    <w:name w:val="index 8"/>
    <w:basedOn w:val="Normal"/>
    <w:next w:val="Normal"/>
    <w:autoRedefine/>
    <w:semiHidden/>
    <w:pPr>
      <w:ind w:left="2240" w:hanging="280"/>
    </w:pPr>
  </w:style>
  <w:style w:type="paragraph" w:styleId="Index9">
    <w:name w:val="index 9"/>
    <w:basedOn w:val="Normal"/>
    <w:next w:val="Normal"/>
    <w:autoRedefine/>
    <w:semiHidden/>
    <w:pPr>
      <w:ind w:left="2520" w:hanging="28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4"/>
      </w:numPr>
    </w:pPr>
  </w:style>
  <w:style w:type="paragraph" w:styleId="ListBullet2">
    <w:name w:val="List Bullet 2"/>
    <w:basedOn w:val="Text2"/>
    <w:semiHidden/>
    <w:pPr>
      <w:numPr>
        <w:numId w:val="6"/>
      </w:numPr>
      <w:tabs>
        <w:tab w:val="clear" w:pos="2160"/>
      </w:tabs>
    </w:pPr>
  </w:style>
  <w:style w:type="paragraph" w:styleId="ListBullet3">
    <w:name w:val="List Bullet 3"/>
    <w:basedOn w:val="Text3"/>
    <w:semiHidden/>
    <w:pPr>
      <w:numPr>
        <w:numId w:val="7"/>
      </w:numPr>
      <w:tabs>
        <w:tab w:val="clear" w:pos="2160"/>
      </w:tabs>
    </w:pPr>
  </w:style>
  <w:style w:type="paragraph" w:styleId="ListBullet4">
    <w:name w:val="List Bullet 4"/>
    <w:basedOn w:val="Text4"/>
    <w:semiHidden/>
    <w:pPr>
      <w:numPr>
        <w:numId w:val="8"/>
      </w:numPr>
      <w:tabs>
        <w:tab w:val="clear" w:pos="2160"/>
      </w:tabs>
    </w:pPr>
  </w:style>
  <w:style w:type="paragraph" w:styleId="ListBullet5">
    <w:name w:val="List Bullet 5"/>
    <w:basedOn w:val="Normal"/>
    <w:autoRedefine/>
    <w:semiHidden/>
    <w:pPr>
      <w:numPr>
        <w:numId w:val="1"/>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pPr>
      <w:numPr>
        <w:numId w:val="15"/>
      </w:numPr>
    </w:pPr>
  </w:style>
  <w:style w:type="paragraph" w:styleId="ListNumber2">
    <w:name w:val="List Number 2"/>
    <w:basedOn w:val="Text2"/>
    <w:semiHidden/>
    <w:pPr>
      <w:numPr>
        <w:numId w:val="16"/>
      </w:numPr>
    </w:pPr>
  </w:style>
  <w:style w:type="paragraph" w:styleId="ListNumber3">
    <w:name w:val="List Number 3"/>
    <w:basedOn w:val="Text3"/>
    <w:semiHidden/>
    <w:pPr>
      <w:numPr>
        <w:numId w:val="17"/>
      </w:numPr>
    </w:pPr>
  </w:style>
  <w:style w:type="paragraph" w:styleId="ListNumber4">
    <w:name w:val="List Number 4"/>
    <w:basedOn w:val="Text4"/>
    <w:semiHidden/>
    <w:pPr>
      <w:numPr>
        <w:numId w:val="18"/>
      </w:numPr>
    </w:pPr>
  </w:style>
  <w:style w:type="paragraph" w:styleId="ListNumber5">
    <w:name w:val="List Number 5"/>
    <w:basedOn w:val="Normal"/>
    <w:semiHidden/>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NumPar1">
    <w:name w:val="NumPar 1"/>
    <w:basedOn w:val="Heading1"/>
    <w:next w:val="Text1"/>
    <w:pPr>
      <w:outlineLvl w:val="9"/>
    </w:pPr>
    <w:rPr>
      <w:b w:val="0"/>
      <w:smallCaps/>
    </w:rPr>
  </w:style>
  <w:style w:type="paragraph" w:customStyle="1" w:styleId="NumPar2">
    <w:name w:val="NumPar 2"/>
    <w:basedOn w:val="Heading2"/>
    <w:next w:val="Text2"/>
    <w:pPr>
      <w:outlineLvl w:val="9"/>
    </w:pPr>
    <w:rPr>
      <w:b w:val="0"/>
    </w:rPr>
  </w:style>
  <w:style w:type="paragraph" w:customStyle="1" w:styleId="NumPar3">
    <w:name w:val="NumPar 3"/>
    <w:basedOn w:val="Heading3"/>
    <w:next w:val="Text3"/>
    <w:pPr>
      <w:outlineLvl w:val="9"/>
    </w:pPr>
    <w:rPr>
      <w:i w:val="0"/>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semiHidden/>
    <w:rPr>
      <w:rFonts w:ascii="Courier New" w:hAnsi="Courier New"/>
    </w:rPr>
  </w:style>
  <w:style w:type="paragraph" w:styleId="Salutation">
    <w:name w:val="Salutation"/>
    <w:basedOn w:val="Normal"/>
    <w:next w:val="Normal"/>
    <w:semiHidden/>
  </w:style>
  <w:style w:type="paragraph" w:styleId="Signature">
    <w:name w:val="Signature"/>
    <w:basedOn w:val="Normal"/>
    <w:semiHidden/>
    <w:pPr>
      <w:ind w:left="4252"/>
    </w:pPr>
  </w:style>
  <w:style w:type="paragraph" w:customStyle="1" w:styleId="Subject">
    <w:name w:val="Subject"/>
    <w:basedOn w:val="Normal"/>
    <w:next w:val="Normal"/>
    <w:pPr>
      <w:spacing w:after="480"/>
      <w:ind w:left="1191" w:hanging="1191"/>
      <w:jc w:val="left"/>
    </w:pPr>
    <w:rPr>
      <w:b/>
    </w:rPr>
  </w:style>
  <w:style w:type="paragraph" w:styleId="Subtitle">
    <w:name w:val="Subtitle"/>
    <w:basedOn w:val="Normal"/>
    <w:pPr>
      <w:spacing w:after="60"/>
      <w:jc w:val="center"/>
      <w:outlineLvl w:val="1"/>
    </w:pPr>
    <w:rPr>
      <w:rFonts w:ascii="Arial" w:hAnsi="Arial"/>
      <w:sz w:val="24"/>
    </w:rPr>
  </w:style>
  <w:style w:type="paragraph" w:styleId="TableofAuthorities">
    <w:name w:val="table of authorities"/>
    <w:basedOn w:val="Normal"/>
    <w:next w:val="Normal"/>
    <w:semiHidden/>
    <w:pPr>
      <w:ind w:left="280" w:hanging="280"/>
    </w:pPr>
  </w:style>
  <w:style w:type="paragraph" w:styleId="TableofFigures">
    <w:name w:val="table of figures"/>
    <w:basedOn w:val="Normal"/>
    <w:next w:val="Normal"/>
    <w:semiHidden/>
    <w:pPr>
      <w:ind w:left="560" w:hanging="560"/>
    </w:pPr>
  </w:style>
  <w:style w:type="paragraph" w:styleId="Title">
    <w:name w:val="Title"/>
    <w:basedOn w:val="Normal"/>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uiPriority w:val="39"/>
    <w:rsid w:val="00A57D8F"/>
    <w:pPr>
      <w:tabs>
        <w:tab w:val="right" w:leader="dot" w:pos="8640"/>
      </w:tabs>
      <w:spacing w:before="60" w:after="60"/>
      <w:ind w:left="482" w:right="720" w:hanging="482"/>
    </w:pPr>
    <w:rPr>
      <w:sz w:val="16"/>
    </w:rPr>
  </w:style>
  <w:style w:type="paragraph" w:styleId="TOC2">
    <w:name w:val="toc 2"/>
    <w:basedOn w:val="Normal"/>
    <w:next w:val="Normal"/>
    <w:uiPriority w:val="39"/>
    <w:rsid w:val="00A57D8F"/>
    <w:pPr>
      <w:tabs>
        <w:tab w:val="right" w:leader="dot" w:pos="8640"/>
      </w:tabs>
      <w:spacing w:before="60" w:after="60"/>
      <w:ind w:left="568" w:right="720" w:hanging="284"/>
    </w:pPr>
    <w:rPr>
      <w:noProof/>
      <w:sz w:val="16"/>
    </w:rPr>
  </w:style>
  <w:style w:type="paragraph" w:styleId="TOC3">
    <w:name w:val="toc 3"/>
    <w:basedOn w:val="TOC2"/>
    <w:next w:val="Normal"/>
    <w:uiPriority w:val="39"/>
    <w:rsid w:val="00A57D8F"/>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400"/>
    </w:pPr>
  </w:style>
  <w:style w:type="paragraph" w:styleId="TOC7">
    <w:name w:val="toc 7"/>
    <w:basedOn w:val="Normal"/>
    <w:next w:val="Normal"/>
    <w:autoRedefine/>
    <w:semiHidden/>
    <w:pPr>
      <w:ind w:left="1680"/>
    </w:pPr>
  </w:style>
  <w:style w:type="paragraph" w:styleId="TOC8">
    <w:name w:val="toc 8"/>
    <w:basedOn w:val="Normal"/>
    <w:next w:val="Normal"/>
    <w:autoRedefine/>
    <w:semiHidden/>
    <w:pPr>
      <w:ind w:left="1960"/>
    </w:pPr>
  </w:style>
  <w:style w:type="paragraph" w:styleId="TOC9">
    <w:name w:val="toc 9"/>
    <w:basedOn w:val="Normal"/>
    <w:next w:val="Normal"/>
    <w:autoRedefine/>
    <w:semiHidden/>
    <w:pPr>
      <w:ind w:left="2240"/>
    </w:pPr>
  </w:style>
  <w:style w:type="paragraph" w:customStyle="1" w:styleId="ListBullet1">
    <w:name w:val="List Bullet 1"/>
    <w:basedOn w:val="Text1"/>
    <w:pPr>
      <w:numPr>
        <w:numId w:val="5"/>
      </w:numPr>
      <w:tabs>
        <w:tab w:val="clear" w:pos="2160"/>
      </w:tabs>
    </w:pPr>
  </w:style>
  <w:style w:type="paragraph" w:customStyle="1" w:styleId="ListDash">
    <w:name w:val="List Dash"/>
    <w:basedOn w:val="Normal"/>
    <w:pPr>
      <w:numPr>
        <w:numId w:val="9"/>
      </w:numPr>
    </w:pPr>
  </w:style>
  <w:style w:type="paragraph" w:customStyle="1" w:styleId="ListDash1">
    <w:name w:val="List Dash 1"/>
    <w:basedOn w:val="Text1"/>
    <w:pPr>
      <w:numPr>
        <w:numId w:val="10"/>
      </w:numPr>
      <w:tabs>
        <w:tab w:val="clear" w:pos="2160"/>
      </w:tabs>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160"/>
      </w:tabs>
    </w:pPr>
  </w:style>
  <w:style w:type="paragraph" w:customStyle="1" w:styleId="ListDash4">
    <w:name w:val="List Dash 4"/>
    <w:basedOn w:val="Text4"/>
    <w:pPr>
      <w:numPr>
        <w:numId w:val="13"/>
      </w:numPr>
      <w:tabs>
        <w:tab w:val="clear" w:pos="2160"/>
      </w:tabs>
    </w:pPr>
  </w:style>
  <w:style w:type="paragraph" w:customStyle="1" w:styleId="ListNumberLevel2">
    <w:name w:val="List Number (Level 2)"/>
    <w:basedOn w:val="Normal"/>
    <w:pPr>
      <w:numPr>
        <w:ilvl w:val="1"/>
        <w:numId w:val="15"/>
      </w:numPr>
    </w:pPr>
  </w:style>
  <w:style w:type="paragraph" w:customStyle="1" w:styleId="ListNumberLevel3">
    <w:name w:val="List Number (Level 3)"/>
    <w:basedOn w:val="Normal"/>
    <w:pPr>
      <w:numPr>
        <w:ilvl w:val="2"/>
        <w:numId w:val="15"/>
      </w:numPr>
    </w:pPr>
  </w:style>
  <w:style w:type="paragraph" w:customStyle="1" w:styleId="ListNumberLevel4">
    <w:name w:val="List Number (Level 4)"/>
    <w:basedOn w:val="Normal"/>
    <w:pPr>
      <w:numPr>
        <w:ilvl w:val="3"/>
        <w:numId w:val="15"/>
      </w:numPr>
    </w:pPr>
  </w:style>
  <w:style w:type="paragraph" w:customStyle="1" w:styleId="ListNumber1">
    <w:name w:val="List Number 1"/>
    <w:basedOn w:val="Text1"/>
    <w:pPr>
      <w:numPr>
        <w:numId w:val="14"/>
      </w:numPr>
    </w:pPr>
  </w:style>
  <w:style w:type="paragraph" w:customStyle="1" w:styleId="ListNumber1Level2">
    <w:name w:val="List Number 1 (Level 2)"/>
    <w:basedOn w:val="Text1"/>
    <w:pPr>
      <w:numPr>
        <w:ilvl w:val="1"/>
        <w:numId w:val="14"/>
      </w:numPr>
      <w:tabs>
        <w:tab w:val="clear" w:pos="2160"/>
      </w:tabs>
    </w:pPr>
  </w:style>
  <w:style w:type="paragraph" w:customStyle="1" w:styleId="ListNumber1Level3">
    <w:name w:val="List Number 1 (Level 3)"/>
    <w:basedOn w:val="Text1"/>
    <w:pPr>
      <w:numPr>
        <w:ilvl w:val="2"/>
        <w:numId w:val="14"/>
      </w:numPr>
      <w:tabs>
        <w:tab w:val="clear" w:pos="2160"/>
      </w:tabs>
    </w:pPr>
  </w:style>
  <w:style w:type="paragraph" w:customStyle="1" w:styleId="ListNumber1Level4">
    <w:name w:val="List Number 1 (Level 4)"/>
    <w:basedOn w:val="Text1"/>
    <w:pPr>
      <w:numPr>
        <w:ilvl w:val="3"/>
        <w:numId w:val="14"/>
      </w:numPr>
      <w:tabs>
        <w:tab w:val="clear" w:pos="2160"/>
      </w:tabs>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pPr>
  </w:style>
  <w:style w:type="paragraph" w:customStyle="1" w:styleId="ListNumber3Level2">
    <w:name w:val="List Number 3 (Level 2)"/>
    <w:basedOn w:val="Text3"/>
    <w:pPr>
      <w:numPr>
        <w:ilvl w:val="1"/>
        <w:numId w:val="17"/>
      </w:numPr>
      <w:tabs>
        <w:tab w:val="clear" w:pos="2160"/>
      </w:tabs>
    </w:pPr>
  </w:style>
  <w:style w:type="paragraph" w:customStyle="1" w:styleId="ListNumber3Level3">
    <w:name w:val="List Number 3 (Level 3)"/>
    <w:basedOn w:val="Text3"/>
    <w:pPr>
      <w:numPr>
        <w:ilvl w:val="2"/>
        <w:numId w:val="17"/>
      </w:numPr>
      <w:tabs>
        <w:tab w:val="clear" w:pos="2160"/>
      </w:tabs>
    </w:pPr>
  </w:style>
  <w:style w:type="paragraph" w:customStyle="1" w:styleId="ListNumber3Level4">
    <w:name w:val="List Number 3 (Level 4)"/>
    <w:basedOn w:val="Text3"/>
    <w:pPr>
      <w:numPr>
        <w:ilvl w:val="3"/>
        <w:numId w:val="17"/>
      </w:numPr>
      <w:tabs>
        <w:tab w:val="clear" w:pos="2160"/>
      </w:tabs>
    </w:pPr>
  </w:style>
  <w:style w:type="paragraph" w:customStyle="1" w:styleId="ListNumber4Level2">
    <w:name w:val="List Number 4 (Level 2)"/>
    <w:basedOn w:val="Text4"/>
    <w:pPr>
      <w:numPr>
        <w:ilvl w:val="1"/>
        <w:numId w:val="18"/>
      </w:numPr>
      <w:tabs>
        <w:tab w:val="clear" w:pos="2160"/>
      </w:tabs>
    </w:pPr>
  </w:style>
  <w:style w:type="paragraph" w:customStyle="1" w:styleId="ListNumber4Level3">
    <w:name w:val="List Number 4 (Level 3)"/>
    <w:basedOn w:val="Text4"/>
    <w:pPr>
      <w:numPr>
        <w:ilvl w:val="2"/>
        <w:numId w:val="18"/>
      </w:numPr>
      <w:tabs>
        <w:tab w:val="clear" w:pos="2160"/>
      </w:tabs>
    </w:pPr>
  </w:style>
  <w:style w:type="paragraph" w:customStyle="1" w:styleId="ListNumber4Level4">
    <w:name w:val="List Number 4 (Level 4)"/>
    <w:basedOn w:val="Text4"/>
    <w:pPr>
      <w:numPr>
        <w:ilvl w:val="3"/>
        <w:numId w:val="18"/>
      </w:numPr>
      <w:tabs>
        <w:tab w:val="clear" w:pos="2160"/>
      </w:tabs>
    </w:pPr>
  </w:style>
  <w:style w:type="paragraph" w:styleId="TOCHeading">
    <w:name w:val="TOC Heading"/>
    <w:basedOn w:val="Normal"/>
    <w:next w:val="Normal"/>
    <w:pPr>
      <w:keepNext/>
      <w:spacing w:before="240"/>
      <w:jc w:val="center"/>
    </w:pPr>
    <w:rPr>
      <w:b/>
    </w:rPr>
  </w:style>
  <w:style w:type="character" w:customStyle="1" w:styleId="FooterChar">
    <w:name w:val="Footer Char"/>
    <w:link w:val="Footer"/>
    <w:uiPriority w:val="99"/>
    <w:rsid w:val="002D3B73"/>
    <w:rPr>
      <w:rFonts w:ascii="Arial" w:hAnsi="Arial"/>
      <w:sz w:val="16"/>
      <w:lang w:eastAsia="en-US"/>
    </w:rPr>
  </w:style>
  <w:style w:type="paragraph" w:customStyle="1" w:styleId="ZCom">
    <w:name w:val="Z_Com"/>
    <w:basedOn w:val="Normal"/>
    <w:next w:val="ZDGName"/>
    <w:uiPriority w:val="99"/>
    <w:rsid w:val="002D3B73"/>
    <w:pPr>
      <w:widowControl w:val="0"/>
      <w:autoSpaceDE w:val="0"/>
      <w:autoSpaceDN w:val="0"/>
      <w:spacing w:after="0"/>
      <w:ind w:right="85"/>
    </w:pPr>
    <w:rPr>
      <w:rFonts w:ascii="Arial" w:hAnsi="Arial" w:cs="Arial"/>
      <w:sz w:val="24"/>
      <w:szCs w:val="24"/>
      <w:lang w:eastAsia="en-GB"/>
    </w:rPr>
  </w:style>
  <w:style w:type="paragraph" w:customStyle="1" w:styleId="ZDGName">
    <w:name w:val="Z_DGName"/>
    <w:basedOn w:val="Normal"/>
    <w:uiPriority w:val="99"/>
    <w:rsid w:val="002D3B73"/>
    <w:pPr>
      <w:widowControl w:val="0"/>
      <w:autoSpaceDE w:val="0"/>
      <w:autoSpaceDN w:val="0"/>
      <w:spacing w:after="0"/>
      <w:ind w:right="85"/>
      <w:jc w:val="left"/>
    </w:pPr>
    <w:rPr>
      <w:rFonts w:ascii="Arial" w:hAnsi="Arial" w:cs="Arial"/>
      <w:sz w:val="16"/>
      <w:szCs w:val="16"/>
      <w:lang w:eastAsia="en-GB"/>
    </w:rPr>
  </w:style>
  <w:style w:type="character" w:customStyle="1" w:styleId="HeaderChar">
    <w:name w:val="Header Char"/>
    <w:link w:val="Header"/>
    <w:uiPriority w:val="99"/>
    <w:rsid w:val="002D3B73"/>
    <w:rPr>
      <w:sz w:val="28"/>
      <w:lang w:eastAsia="en-US"/>
    </w:rPr>
  </w:style>
  <w:style w:type="paragraph" w:styleId="BalloonText">
    <w:name w:val="Balloon Text"/>
    <w:basedOn w:val="Normal"/>
    <w:link w:val="BalloonTextChar"/>
    <w:uiPriority w:val="99"/>
    <w:semiHidden/>
    <w:unhideWhenUsed/>
    <w:rsid w:val="00B02821"/>
    <w:pPr>
      <w:spacing w:after="0"/>
    </w:pPr>
    <w:rPr>
      <w:rFonts w:ascii="Tahoma" w:hAnsi="Tahoma" w:cs="Tahoma"/>
      <w:sz w:val="16"/>
      <w:szCs w:val="16"/>
    </w:rPr>
  </w:style>
  <w:style w:type="character" w:customStyle="1" w:styleId="BalloonTextChar">
    <w:name w:val="Balloon Text Char"/>
    <w:link w:val="BalloonText"/>
    <w:uiPriority w:val="99"/>
    <w:semiHidden/>
    <w:rsid w:val="00B02821"/>
    <w:rPr>
      <w:rFonts w:ascii="Tahoma" w:hAnsi="Tahoma" w:cs="Tahoma"/>
      <w:sz w:val="16"/>
      <w:szCs w:val="16"/>
      <w:lang w:eastAsia="en-US"/>
    </w:rPr>
  </w:style>
  <w:style w:type="character" w:styleId="FootnoteReference">
    <w:name w:val="footnote reference"/>
    <w:aliases w:val=" BVI fnr,BVI fnr, BVI fnr Car Car,BVI fnr Car, BVI fnr Car Car Car Car, BVI fnr Car Car Car Car Char,Footnote symbol,Footnote reference number,Footnote,Times 10 Point,Exposant 3 Point,Ref,de nota al pie,note TESI,SUPERS,EN Footnote te"/>
    <w:link w:val="Char2"/>
    <w:uiPriority w:val="99"/>
    <w:unhideWhenUsed/>
    <w:qFormat/>
    <w:rsid w:val="00CC12F2"/>
    <w:rPr>
      <w:vertAlign w:val="superscript"/>
    </w:rPr>
  </w:style>
  <w:style w:type="table" w:styleId="TableGrid">
    <w:name w:val="Table Grid"/>
    <w:basedOn w:val="TableNormal"/>
    <w:rsid w:val="00415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386D0C"/>
    <w:pPr>
      <w:spacing w:after="160" w:line="240" w:lineRule="exact"/>
      <w:jc w:val="left"/>
    </w:pPr>
    <w:rPr>
      <w:rFonts w:ascii="Tahoma" w:hAnsi="Tahoma"/>
      <w:lang w:val="en-US"/>
    </w:rPr>
  </w:style>
  <w:style w:type="character" w:customStyle="1" w:styleId="FootnoteTextChar">
    <w:name w:val="Footnote Text Char"/>
    <w:aliases w:val="Footnote Text Char2 Char,Footnote Text Char1 Char Char,Footnote Text Char2 Char Char Char,Footnote Text Char1 Char Char Char Char,Footnote Text Char2 Char Char Char Char Char,Footnote Text Char Char1 Char Char Char Char Char"/>
    <w:link w:val="FootnoteText"/>
    <w:uiPriority w:val="99"/>
    <w:locked/>
    <w:rsid w:val="00165594"/>
    <w:rPr>
      <w:lang w:eastAsia="en-US"/>
    </w:rPr>
  </w:style>
  <w:style w:type="character" w:styleId="Hyperlink">
    <w:name w:val="Hyperlink"/>
    <w:uiPriority w:val="99"/>
    <w:rsid w:val="00E04BE3"/>
    <w:rPr>
      <w:rFonts w:cs="Times New Roman"/>
      <w:color w:val="0088CC"/>
      <w:u w:val="single"/>
    </w:rPr>
  </w:style>
  <w:style w:type="paragraph" w:styleId="ListParagraph">
    <w:name w:val="List Paragraph"/>
    <w:basedOn w:val="Normal"/>
    <w:link w:val="ListParagraphChar"/>
    <w:uiPriority w:val="34"/>
    <w:rsid w:val="000B4B19"/>
    <w:pPr>
      <w:spacing w:after="0"/>
      <w:ind w:left="720"/>
      <w:contextualSpacing/>
      <w:jc w:val="left"/>
    </w:pPr>
    <w:rPr>
      <w:snapToGrid w:val="0"/>
      <w:sz w:val="24"/>
      <w:szCs w:val="24"/>
      <w:lang w:eastAsia="en-GB"/>
    </w:rPr>
  </w:style>
  <w:style w:type="character" w:styleId="FollowedHyperlink">
    <w:name w:val="FollowedHyperlink"/>
    <w:uiPriority w:val="99"/>
    <w:semiHidden/>
    <w:unhideWhenUsed/>
    <w:rsid w:val="0093325A"/>
    <w:rPr>
      <w:color w:val="800080"/>
      <w:u w:val="single"/>
    </w:rPr>
  </w:style>
  <w:style w:type="character" w:styleId="CommentReference">
    <w:name w:val="annotation reference"/>
    <w:uiPriority w:val="99"/>
    <w:unhideWhenUsed/>
    <w:rsid w:val="003961E3"/>
    <w:rPr>
      <w:sz w:val="16"/>
      <w:szCs w:val="16"/>
    </w:rPr>
  </w:style>
  <w:style w:type="paragraph" w:styleId="CommentSubject">
    <w:name w:val="annotation subject"/>
    <w:basedOn w:val="CommentText"/>
    <w:next w:val="CommentText"/>
    <w:link w:val="CommentSubjectChar"/>
    <w:uiPriority w:val="99"/>
    <w:semiHidden/>
    <w:unhideWhenUsed/>
    <w:rsid w:val="003961E3"/>
    <w:rPr>
      <w:b/>
      <w:bCs/>
    </w:rPr>
  </w:style>
  <w:style w:type="character" w:customStyle="1" w:styleId="CommentTextChar">
    <w:name w:val="Comment Text Char"/>
    <w:link w:val="CommentText"/>
    <w:uiPriority w:val="99"/>
    <w:qFormat/>
    <w:rsid w:val="003961E3"/>
    <w:rPr>
      <w:lang w:eastAsia="en-US"/>
    </w:rPr>
  </w:style>
  <w:style w:type="character" w:customStyle="1" w:styleId="CommentSubjectChar">
    <w:name w:val="Comment Subject Char"/>
    <w:link w:val="CommentSubject"/>
    <w:uiPriority w:val="99"/>
    <w:semiHidden/>
    <w:rsid w:val="003961E3"/>
    <w:rPr>
      <w:b/>
      <w:bCs/>
      <w:lang w:eastAsia="en-US"/>
    </w:rPr>
  </w:style>
  <w:style w:type="paragraph" w:styleId="Revision">
    <w:name w:val="Revision"/>
    <w:hidden/>
    <w:uiPriority w:val="99"/>
    <w:semiHidden/>
    <w:rsid w:val="003961E3"/>
    <w:rPr>
      <w:sz w:val="28"/>
      <w:lang w:eastAsia="en-US"/>
    </w:rPr>
  </w:style>
  <w:style w:type="character" w:customStyle="1" w:styleId="Heading1Char">
    <w:name w:val="Heading 1 Char"/>
    <w:link w:val="Heading1"/>
    <w:rsid w:val="00692CDE"/>
    <w:rPr>
      <w:rFonts w:ascii="Verdana" w:hAnsi="Verdana"/>
      <w:b/>
      <w:color w:val="A50021"/>
      <w:lang w:eastAsia="en-US"/>
    </w:rPr>
  </w:style>
  <w:style w:type="character" w:customStyle="1" w:styleId="Heading2Char">
    <w:name w:val="Heading 2 Char"/>
    <w:link w:val="Heading2"/>
    <w:rsid w:val="00736C6F"/>
    <w:rPr>
      <w:rFonts w:ascii="Verdana" w:hAnsi="Verdana"/>
      <w:b/>
      <w:i/>
      <w:u w:val="single"/>
      <w:lang w:eastAsia="en-US"/>
    </w:rPr>
  </w:style>
  <w:style w:type="paragraph" w:customStyle="1" w:styleId="Default">
    <w:name w:val="Default"/>
    <w:link w:val="DefaultChar"/>
    <w:rsid w:val="008514C7"/>
    <w:pPr>
      <w:autoSpaceDE w:val="0"/>
      <w:autoSpaceDN w:val="0"/>
      <w:adjustRightInd w:val="0"/>
    </w:pPr>
    <w:rPr>
      <w:color w:val="000000"/>
      <w:sz w:val="24"/>
      <w:szCs w:val="24"/>
    </w:rPr>
  </w:style>
  <w:style w:type="paragraph" w:customStyle="1" w:styleId="CM1">
    <w:name w:val="CM1"/>
    <w:basedOn w:val="Default"/>
    <w:next w:val="Default"/>
    <w:uiPriority w:val="99"/>
    <w:rsid w:val="00845575"/>
    <w:rPr>
      <w:rFonts w:ascii="EUAlbertina" w:hAnsi="EUAlbertina"/>
      <w:color w:val="auto"/>
    </w:rPr>
  </w:style>
  <w:style w:type="paragraph" w:customStyle="1" w:styleId="CM3">
    <w:name w:val="CM3"/>
    <w:basedOn w:val="Default"/>
    <w:next w:val="Default"/>
    <w:uiPriority w:val="99"/>
    <w:rsid w:val="00845575"/>
    <w:rPr>
      <w:rFonts w:ascii="EUAlbertina" w:hAnsi="EUAlbertina"/>
      <w:color w:val="auto"/>
    </w:rPr>
  </w:style>
  <w:style w:type="character" w:customStyle="1" w:styleId="DefaultChar">
    <w:name w:val="Default Char"/>
    <w:link w:val="Default"/>
    <w:rsid w:val="00C62BD4"/>
    <w:rPr>
      <w:color w:val="000000"/>
      <w:sz w:val="24"/>
      <w:szCs w:val="24"/>
    </w:rPr>
  </w:style>
  <w:style w:type="paragraph" w:customStyle="1" w:styleId="Pagedecouverture">
    <w:name w:val="Page de couverture"/>
    <w:basedOn w:val="Normal"/>
    <w:next w:val="Normal"/>
    <w:rsid w:val="00B773BB"/>
    <w:pPr>
      <w:spacing w:after="0"/>
    </w:pPr>
    <w:rPr>
      <w:rFonts w:eastAsia="Calibri"/>
      <w:sz w:val="24"/>
      <w:szCs w:val="22"/>
    </w:rPr>
  </w:style>
  <w:style w:type="paragraph" w:customStyle="1" w:styleId="Char2">
    <w:name w:val="Char2"/>
    <w:basedOn w:val="Normal"/>
    <w:link w:val="FootnoteReference"/>
    <w:rsid w:val="003B7331"/>
    <w:pPr>
      <w:spacing w:after="160" w:line="240" w:lineRule="exact"/>
      <w:jc w:val="left"/>
    </w:pPr>
    <w:rPr>
      <w:vertAlign w:val="superscript"/>
      <w:lang w:eastAsia="en-GB"/>
    </w:rPr>
  </w:style>
  <w:style w:type="character" w:customStyle="1" w:styleId="BodyTextChar">
    <w:name w:val="Body Text Char"/>
    <w:link w:val="BodyText"/>
    <w:uiPriority w:val="1"/>
    <w:rsid w:val="007502F1"/>
    <w:rPr>
      <w:sz w:val="28"/>
      <w:lang w:eastAsia="en-US"/>
    </w:rPr>
  </w:style>
  <w:style w:type="paragraph" w:customStyle="1" w:styleId="TableParagraph">
    <w:name w:val="Table Paragraph"/>
    <w:basedOn w:val="Normal"/>
    <w:uiPriority w:val="1"/>
    <w:rsid w:val="0044312F"/>
    <w:pPr>
      <w:widowControl w:val="0"/>
      <w:spacing w:before="79" w:after="0"/>
      <w:ind w:left="103"/>
      <w:jc w:val="left"/>
    </w:pPr>
    <w:rPr>
      <w:rFonts w:eastAsia="Verdana" w:cs="Verdana"/>
      <w:sz w:val="22"/>
      <w:szCs w:val="22"/>
      <w:lang w:val="en-US"/>
    </w:rPr>
  </w:style>
  <w:style w:type="character" w:customStyle="1" w:styleId="Text1Char">
    <w:name w:val="Text 1 Char"/>
    <w:link w:val="Text1"/>
    <w:rsid w:val="004B4644"/>
    <w:rPr>
      <w:sz w:val="28"/>
      <w:lang w:eastAsia="en-US"/>
    </w:rPr>
  </w:style>
  <w:style w:type="character" w:customStyle="1" w:styleId="Bodytext20">
    <w:name w:val="Body text (2)_"/>
    <w:rsid w:val="00544DAC"/>
    <w:rPr>
      <w:b w:val="0"/>
      <w:bCs w:val="0"/>
      <w:i w:val="0"/>
      <w:iCs w:val="0"/>
      <w:smallCaps w:val="0"/>
      <w:strike w:val="0"/>
      <w:sz w:val="22"/>
      <w:szCs w:val="22"/>
      <w:u w:val="none"/>
    </w:rPr>
  </w:style>
  <w:style w:type="character" w:customStyle="1" w:styleId="Bodytext21">
    <w:name w:val="Body text (2)"/>
    <w:rsid w:val="00544DAC"/>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Heading20">
    <w:name w:val="Heading #2_"/>
    <w:link w:val="Heading21"/>
    <w:rsid w:val="00544DAC"/>
    <w:rPr>
      <w:sz w:val="22"/>
      <w:szCs w:val="22"/>
      <w:shd w:val="clear" w:color="auto" w:fill="FFFFFF"/>
    </w:rPr>
  </w:style>
  <w:style w:type="paragraph" w:customStyle="1" w:styleId="Heading21">
    <w:name w:val="Heading #2"/>
    <w:basedOn w:val="Normal"/>
    <w:link w:val="Heading20"/>
    <w:rsid w:val="00544DAC"/>
    <w:pPr>
      <w:widowControl w:val="0"/>
      <w:shd w:val="clear" w:color="auto" w:fill="FFFFFF"/>
      <w:spacing w:after="0" w:line="514" w:lineRule="exact"/>
      <w:ind w:hanging="600"/>
      <w:outlineLvl w:val="1"/>
    </w:pPr>
    <w:rPr>
      <w:rFonts w:ascii="Times New Roman" w:hAnsi="Times New Roman"/>
      <w:sz w:val="22"/>
      <w:szCs w:val="22"/>
      <w:lang w:eastAsia="en-GB"/>
    </w:rPr>
  </w:style>
  <w:style w:type="character" w:customStyle="1" w:styleId="Text2Car">
    <w:name w:val="Text 2 Car"/>
    <w:link w:val="Text2"/>
    <w:rsid w:val="00BC77D2"/>
    <w:rPr>
      <w:rFonts w:ascii="Verdana" w:hAnsi="Verdana"/>
      <w:lang w:eastAsia="en-US"/>
    </w:rPr>
  </w:style>
  <w:style w:type="character" w:customStyle="1" w:styleId="Heading3Char">
    <w:name w:val="Heading 3 Char"/>
    <w:link w:val="Heading3"/>
    <w:uiPriority w:val="9"/>
    <w:rsid w:val="00FC2EF1"/>
    <w:rPr>
      <w:rFonts w:ascii="Verdana" w:hAnsi="Verdana"/>
      <w:i/>
      <w:color w:val="A50021"/>
      <w:u w:val="single"/>
      <w:lang w:eastAsia="en-US"/>
    </w:rPr>
  </w:style>
  <w:style w:type="character" w:customStyle="1" w:styleId="ListParagraphChar">
    <w:name w:val="List Paragraph Char"/>
    <w:link w:val="ListParagraph"/>
    <w:uiPriority w:val="34"/>
    <w:rsid w:val="002C50CE"/>
    <w:rPr>
      <w:rFonts w:ascii="Verdana" w:hAnsi="Verdana"/>
      <w:snapToGrid w:val="0"/>
      <w:sz w:val="24"/>
      <w:szCs w:val="24"/>
    </w:rPr>
  </w:style>
  <w:style w:type="character" w:customStyle="1" w:styleId="iceouttxt36">
    <w:name w:val="iceouttxt36"/>
    <w:rsid w:val="002D1390"/>
    <w:rPr>
      <w:rFonts w:ascii="Times New Roman" w:hAnsi="Times New Roman" w:cs="Times New Roman" w:hint="default"/>
      <w:bdr w:val="none" w:sz="0" w:space="0" w:color="auto" w:frame="1"/>
      <w:vertAlign w:val="baseline"/>
    </w:rPr>
  </w:style>
  <w:style w:type="paragraph" w:customStyle="1" w:styleId="1">
    <w:name w:val="1"/>
    <w:basedOn w:val="Normal"/>
    <w:uiPriority w:val="99"/>
    <w:rsid w:val="002D1390"/>
    <w:pPr>
      <w:spacing w:after="160" w:line="240" w:lineRule="exact"/>
      <w:jc w:val="left"/>
    </w:pPr>
    <w:rPr>
      <w:rFonts w:ascii="Times New Roman" w:hAnsi="Times New Roman"/>
      <w:vertAlign w:val="superscript"/>
      <w:lang w:eastAsia="en-GB"/>
    </w:rPr>
  </w:style>
  <w:style w:type="character" w:customStyle="1" w:styleId="BodyTextIndentChar">
    <w:name w:val="Body Text Indent Char"/>
    <w:link w:val="BodyTextIndent"/>
    <w:semiHidden/>
    <w:rsid w:val="00A53E20"/>
    <w:rPr>
      <w:rFonts w:ascii="Verdana" w:hAnsi="Verdana"/>
      <w:lang w:eastAsia="en-US"/>
    </w:rPr>
  </w:style>
  <w:style w:type="paragraph" w:customStyle="1" w:styleId="HPTitles01">
    <w:name w:val="HP Titles 01"/>
    <w:basedOn w:val="Normal"/>
    <w:rsid w:val="001A796B"/>
    <w:pPr>
      <w:widowControl w:val="0"/>
      <w:numPr>
        <w:numId w:val="23"/>
      </w:numPr>
      <w:suppressAutoHyphens/>
      <w:autoSpaceDE w:val="0"/>
      <w:autoSpaceDN w:val="0"/>
      <w:adjustRightInd w:val="0"/>
      <w:snapToGrid w:val="0"/>
      <w:jc w:val="left"/>
      <w:textAlignment w:val="center"/>
    </w:pPr>
    <w:rPr>
      <w:rFonts w:ascii="EC Square Sans Pro" w:eastAsia="MS Mincho" w:hAnsi="EC Square Sans Pro" w:cs="ECSquareSansProMedium"/>
      <w:b/>
      <w:caps/>
      <w:color w:val="C00000"/>
      <w:sz w:val="22"/>
      <w:szCs w:val="24"/>
      <w:lang w:val="it-IT" w:eastAsia="fr-FR"/>
    </w:rPr>
  </w:style>
  <w:style w:type="character" w:styleId="UnresolvedMention">
    <w:name w:val="Unresolved Mention"/>
    <w:basedOn w:val="DefaultParagraphFont"/>
    <w:uiPriority w:val="99"/>
    <w:semiHidden/>
    <w:unhideWhenUsed/>
    <w:rsid w:val="00F77316"/>
    <w:rPr>
      <w:color w:val="605E5C"/>
      <w:shd w:val="clear" w:color="auto" w:fill="E1DFDD"/>
    </w:rPr>
  </w:style>
  <w:style w:type="paragraph" w:customStyle="1" w:styleId="HPlevel2-">
    <w:name w:val="HP level 2 -"/>
    <w:basedOn w:val="Normal"/>
    <w:rsid w:val="003A59DD"/>
    <w:pPr>
      <w:numPr>
        <w:ilvl w:val="2"/>
        <w:numId w:val="30"/>
      </w:numPr>
    </w:pPr>
    <w:rPr>
      <w:rFonts w:eastAsia="SimSun"/>
      <w:szCs w:val="24"/>
      <w:lang w:eastAsia="fr-FR"/>
    </w:rPr>
  </w:style>
  <w:style w:type="character" w:customStyle="1" w:styleId="Hyperlink3">
    <w:name w:val="Hyperlink.3"/>
    <w:rsid w:val="00E742C3"/>
  </w:style>
  <w:style w:type="character" w:styleId="Mention">
    <w:name w:val="Mention"/>
    <w:basedOn w:val="DefaultParagraphFont"/>
    <w:uiPriority w:val="99"/>
    <w:unhideWhenUsed/>
    <w:rsid w:val="000152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69110">
      <w:bodyDiv w:val="1"/>
      <w:marLeft w:val="0"/>
      <w:marRight w:val="0"/>
      <w:marTop w:val="0"/>
      <w:marBottom w:val="0"/>
      <w:divBdr>
        <w:top w:val="none" w:sz="0" w:space="0" w:color="auto"/>
        <w:left w:val="none" w:sz="0" w:space="0" w:color="auto"/>
        <w:bottom w:val="none" w:sz="0" w:space="0" w:color="auto"/>
        <w:right w:val="none" w:sz="0" w:space="0" w:color="auto"/>
      </w:divBdr>
    </w:div>
    <w:div w:id="141432808">
      <w:bodyDiv w:val="1"/>
      <w:marLeft w:val="0"/>
      <w:marRight w:val="0"/>
      <w:marTop w:val="0"/>
      <w:marBottom w:val="0"/>
      <w:divBdr>
        <w:top w:val="none" w:sz="0" w:space="0" w:color="auto"/>
        <w:left w:val="none" w:sz="0" w:space="0" w:color="auto"/>
        <w:bottom w:val="none" w:sz="0" w:space="0" w:color="auto"/>
        <w:right w:val="none" w:sz="0" w:space="0" w:color="auto"/>
      </w:divBdr>
    </w:div>
    <w:div w:id="190265158">
      <w:bodyDiv w:val="1"/>
      <w:marLeft w:val="0"/>
      <w:marRight w:val="0"/>
      <w:marTop w:val="0"/>
      <w:marBottom w:val="0"/>
      <w:divBdr>
        <w:top w:val="none" w:sz="0" w:space="0" w:color="auto"/>
        <w:left w:val="none" w:sz="0" w:space="0" w:color="auto"/>
        <w:bottom w:val="none" w:sz="0" w:space="0" w:color="auto"/>
        <w:right w:val="none" w:sz="0" w:space="0" w:color="auto"/>
      </w:divBdr>
    </w:div>
    <w:div w:id="210846157">
      <w:bodyDiv w:val="1"/>
      <w:marLeft w:val="0"/>
      <w:marRight w:val="0"/>
      <w:marTop w:val="0"/>
      <w:marBottom w:val="0"/>
      <w:divBdr>
        <w:top w:val="none" w:sz="0" w:space="0" w:color="auto"/>
        <w:left w:val="none" w:sz="0" w:space="0" w:color="auto"/>
        <w:bottom w:val="none" w:sz="0" w:space="0" w:color="auto"/>
        <w:right w:val="none" w:sz="0" w:space="0" w:color="auto"/>
      </w:divBdr>
    </w:div>
    <w:div w:id="219949969">
      <w:bodyDiv w:val="1"/>
      <w:marLeft w:val="0"/>
      <w:marRight w:val="0"/>
      <w:marTop w:val="0"/>
      <w:marBottom w:val="0"/>
      <w:divBdr>
        <w:top w:val="none" w:sz="0" w:space="0" w:color="auto"/>
        <w:left w:val="none" w:sz="0" w:space="0" w:color="auto"/>
        <w:bottom w:val="none" w:sz="0" w:space="0" w:color="auto"/>
        <w:right w:val="none" w:sz="0" w:space="0" w:color="auto"/>
      </w:divBdr>
    </w:div>
    <w:div w:id="221603459">
      <w:bodyDiv w:val="1"/>
      <w:marLeft w:val="0"/>
      <w:marRight w:val="0"/>
      <w:marTop w:val="0"/>
      <w:marBottom w:val="0"/>
      <w:divBdr>
        <w:top w:val="none" w:sz="0" w:space="0" w:color="auto"/>
        <w:left w:val="none" w:sz="0" w:space="0" w:color="auto"/>
        <w:bottom w:val="none" w:sz="0" w:space="0" w:color="auto"/>
        <w:right w:val="none" w:sz="0" w:space="0" w:color="auto"/>
      </w:divBdr>
    </w:div>
    <w:div w:id="262030436">
      <w:bodyDiv w:val="1"/>
      <w:marLeft w:val="0"/>
      <w:marRight w:val="0"/>
      <w:marTop w:val="0"/>
      <w:marBottom w:val="0"/>
      <w:divBdr>
        <w:top w:val="none" w:sz="0" w:space="0" w:color="auto"/>
        <w:left w:val="none" w:sz="0" w:space="0" w:color="auto"/>
        <w:bottom w:val="none" w:sz="0" w:space="0" w:color="auto"/>
        <w:right w:val="none" w:sz="0" w:space="0" w:color="auto"/>
      </w:divBdr>
    </w:div>
    <w:div w:id="359743173">
      <w:bodyDiv w:val="1"/>
      <w:marLeft w:val="0"/>
      <w:marRight w:val="0"/>
      <w:marTop w:val="0"/>
      <w:marBottom w:val="0"/>
      <w:divBdr>
        <w:top w:val="none" w:sz="0" w:space="0" w:color="auto"/>
        <w:left w:val="none" w:sz="0" w:space="0" w:color="auto"/>
        <w:bottom w:val="none" w:sz="0" w:space="0" w:color="auto"/>
        <w:right w:val="none" w:sz="0" w:space="0" w:color="auto"/>
      </w:divBdr>
    </w:div>
    <w:div w:id="424419585">
      <w:bodyDiv w:val="1"/>
      <w:marLeft w:val="0"/>
      <w:marRight w:val="0"/>
      <w:marTop w:val="0"/>
      <w:marBottom w:val="0"/>
      <w:divBdr>
        <w:top w:val="none" w:sz="0" w:space="0" w:color="auto"/>
        <w:left w:val="none" w:sz="0" w:space="0" w:color="auto"/>
        <w:bottom w:val="none" w:sz="0" w:space="0" w:color="auto"/>
        <w:right w:val="none" w:sz="0" w:space="0" w:color="auto"/>
      </w:divBdr>
    </w:div>
    <w:div w:id="447773217">
      <w:bodyDiv w:val="1"/>
      <w:marLeft w:val="0"/>
      <w:marRight w:val="0"/>
      <w:marTop w:val="0"/>
      <w:marBottom w:val="0"/>
      <w:divBdr>
        <w:top w:val="none" w:sz="0" w:space="0" w:color="auto"/>
        <w:left w:val="none" w:sz="0" w:space="0" w:color="auto"/>
        <w:bottom w:val="none" w:sz="0" w:space="0" w:color="auto"/>
        <w:right w:val="none" w:sz="0" w:space="0" w:color="auto"/>
      </w:divBdr>
    </w:div>
    <w:div w:id="611135809">
      <w:bodyDiv w:val="1"/>
      <w:marLeft w:val="0"/>
      <w:marRight w:val="0"/>
      <w:marTop w:val="0"/>
      <w:marBottom w:val="0"/>
      <w:divBdr>
        <w:top w:val="none" w:sz="0" w:space="0" w:color="auto"/>
        <w:left w:val="none" w:sz="0" w:space="0" w:color="auto"/>
        <w:bottom w:val="none" w:sz="0" w:space="0" w:color="auto"/>
        <w:right w:val="none" w:sz="0" w:space="0" w:color="auto"/>
      </w:divBdr>
    </w:div>
    <w:div w:id="616529841">
      <w:bodyDiv w:val="1"/>
      <w:marLeft w:val="0"/>
      <w:marRight w:val="0"/>
      <w:marTop w:val="0"/>
      <w:marBottom w:val="0"/>
      <w:divBdr>
        <w:top w:val="none" w:sz="0" w:space="0" w:color="auto"/>
        <w:left w:val="none" w:sz="0" w:space="0" w:color="auto"/>
        <w:bottom w:val="none" w:sz="0" w:space="0" w:color="auto"/>
        <w:right w:val="none" w:sz="0" w:space="0" w:color="auto"/>
      </w:divBdr>
    </w:div>
    <w:div w:id="630791554">
      <w:bodyDiv w:val="1"/>
      <w:marLeft w:val="0"/>
      <w:marRight w:val="0"/>
      <w:marTop w:val="0"/>
      <w:marBottom w:val="0"/>
      <w:divBdr>
        <w:top w:val="none" w:sz="0" w:space="0" w:color="auto"/>
        <w:left w:val="none" w:sz="0" w:space="0" w:color="auto"/>
        <w:bottom w:val="none" w:sz="0" w:space="0" w:color="auto"/>
        <w:right w:val="none" w:sz="0" w:space="0" w:color="auto"/>
      </w:divBdr>
    </w:div>
    <w:div w:id="631522879">
      <w:bodyDiv w:val="1"/>
      <w:marLeft w:val="0"/>
      <w:marRight w:val="0"/>
      <w:marTop w:val="0"/>
      <w:marBottom w:val="0"/>
      <w:divBdr>
        <w:top w:val="none" w:sz="0" w:space="0" w:color="auto"/>
        <w:left w:val="none" w:sz="0" w:space="0" w:color="auto"/>
        <w:bottom w:val="none" w:sz="0" w:space="0" w:color="auto"/>
        <w:right w:val="none" w:sz="0" w:space="0" w:color="auto"/>
      </w:divBdr>
    </w:div>
    <w:div w:id="666978706">
      <w:bodyDiv w:val="1"/>
      <w:marLeft w:val="0"/>
      <w:marRight w:val="0"/>
      <w:marTop w:val="0"/>
      <w:marBottom w:val="0"/>
      <w:divBdr>
        <w:top w:val="none" w:sz="0" w:space="0" w:color="auto"/>
        <w:left w:val="none" w:sz="0" w:space="0" w:color="auto"/>
        <w:bottom w:val="none" w:sz="0" w:space="0" w:color="auto"/>
        <w:right w:val="none" w:sz="0" w:space="0" w:color="auto"/>
      </w:divBdr>
    </w:div>
    <w:div w:id="672874959">
      <w:bodyDiv w:val="1"/>
      <w:marLeft w:val="0"/>
      <w:marRight w:val="0"/>
      <w:marTop w:val="0"/>
      <w:marBottom w:val="0"/>
      <w:divBdr>
        <w:top w:val="none" w:sz="0" w:space="0" w:color="auto"/>
        <w:left w:val="none" w:sz="0" w:space="0" w:color="auto"/>
        <w:bottom w:val="none" w:sz="0" w:space="0" w:color="auto"/>
        <w:right w:val="none" w:sz="0" w:space="0" w:color="auto"/>
      </w:divBdr>
    </w:div>
    <w:div w:id="724332788">
      <w:bodyDiv w:val="1"/>
      <w:marLeft w:val="0"/>
      <w:marRight w:val="0"/>
      <w:marTop w:val="0"/>
      <w:marBottom w:val="0"/>
      <w:divBdr>
        <w:top w:val="none" w:sz="0" w:space="0" w:color="auto"/>
        <w:left w:val="none" w:sz="0" w:space="0" w:color="auto"/>
        <w:bottom w:val="none" w:sz="0" w:space="0" w:color="auto"/>
        <w:right w:val="none" w:sz="0" w:space="0" w:color="auto"/>
      </w:divBdr>
    </w:div>
    <w:div w:id="726759194">
      <w:bodyDiv w:val="1"/>
      <w:marLeft w:val="0"/>
      <w:marRight w:val="0"/>
      <w:marTop w:val="0"/>
      <w:marBottom w:val="0"/>
      <w:divBdr>
        <w:top w:val="none" w:sz="0" w:space="0" w:color="auto"/>
        <w:left w:val="none" w:sz="0" w:space="0" w:color="auto"/>
        <w:bottom w:val="none" w:sz="0" w:space="0" w:color="auto"/>
        <w:right w:val="none" w:sz="0" w:space="0" w:color="auto"/>
      </w:divBdr>
    </w:div>
    <w:div w:id="788429702">
      <w:bodyDiv w:val="1"/>
      <w:marLeft w:val="0"/>
      <w:marRight w:val="0"/>
      <w:marTop w:val="0"/>
      <w:marBottom w:val="0"/>
      <w:divBdr>
        <w:top w:val="none" w:sz="0" w:space="0" w:color="auto"/>
        <w:left w:val="none" w:sz="0" w:space="0" w:color="auto"/>
        <w:bottom w:val="none" w:sz="0" w:space="0" w:color="auto"/>
        <w:right w:val="none" w:sz="0" w:space="0" w:color="auto"/>
      </w:divBdr>
    </w:div>
    <w:div w:id="796067230">
      <w:bodyDiv w:val="1"/>
      <w:marLeft w:val="0"/>
      <w:marRight w:val="0"/>
      <w:marTop w:val="0"/>
      <w:marBottom w:val="0"/>
      <w:divBdr>
        <w:top w:val="none" w:sz="0" w:space="0" w:color="auto"/>
        <w:left w:val="none" w:sz="0" w:space="0" w:color="auto"/>
        <w:bottom w:val="none" w:sz="0" w:space="0" w:color="auto"/>
        <w:right w:val="none" w:sz="0" w:space="0" w:color="auto"/>
      </w:divBdr>
    </w:div>
    <w:div w:id="821583369">
      <w:bodyDiv w:val="1"/>
      <w:marLeft w:val="0"/>
      <w:marRight w:val="0"/>
      <w:marTop w:val="0"/>
      <w:marBottom w:val="0"/>
      <w:divBdr>
        <w:top w:val="none" w:sz="0" w:space="0" w:color="auto"/>
        <w:left w:val="none" w:sz="0" w:space="0" w:color="auto"/>
        <w:bottom w:val="none" w:sz="0" w:space="0" w:color="auto"/>
        <w:right w:val="none" w:sz="0" w:space="0" w:color="auto"/>
      </w:divBdr>
    </w:div>
    <w:div w:id="854685111">
      <w:bodyDiv w:val="1"/>
      <w:marLeft w:val="0"/>
      <w:marRight w:val="0"/>
      <w:marTop w:val="0"/>
      <w:marBottom w:val="0"/>
      <w:divBdr>
        <w:top w:val="none" w:sz="0" w:space="0" w:color="auto"/>
        <w:left w:val="none" w:sz="0" w:space="0" w:color="auto"/>
        <w:bottom w:val="none" w:sz="0" w:space="0" w:color="auto"/>
        <w:right w:val="none" w:sz="0" w:space="0" w:color="auto"/>
      </w:divBdr>
    </w:div>
    <w:div w:id="892303325">
      <w:bodyDiv w:val="1"/>
      <w:marLeft w:val="0"/>
      <w:marRight w:val="0"/>
      <w:marTop w:val="0"/>
      <w:marBottom w:val="0"/>
      <w:divBdr>
        <w:top w:val="none" w:sz="0" w:space="0" w:color="auto"/>
        <w:left w:val="none" w:sz="0" w:space="0" w:color="auto"/>
        <w:bottom w:val="none" w:sz="0" w:space="0" w:color="auto"/>
        <w:right w:val="none" w:sz="0" w:space="0" w:color="auto"/>
      </w:divBdr>
    </w:div>
    <w:div w:id="894436173">
      <w:bodyDiv w:val="1"/>
      <w:marLeft w:val="0"/>
      <w:marRight w:val="0"/>
      <w:marTop w:val="0"/>
      <w:marBottom w:val="0"/>
      <w:divBdr>
        <w:top w:val="none" w:sz="0" w:space="0" w:color="auto"/>
        <w:left w:val="none" w:sz="0" w:space="0" w:color="auto"/>
        <w:bottom w:val="none" w:sz="0" w:space="0" w:color="auto"/>
        <w:right w:val="none" w:sz="0" w:space="0" w:color="auto"/>
      </w:divBdr>
    </w:div>
    <w:div w:id="895354809">
      <w:bodyDiv w:val="1"/>
      <w:marLeft w:val="0"/>
      <w:marRight w:val="0"/>
      <w:marTop w:val="0"/>
      <w:marBottom w:val="0"/>
      <w:divBdr>
        <w:top w:val="none" w:sz="0" w:space="0" w:color="auto"/>
        <w:left w:val="none" w:sz="0" w:space="0" w:color="auto"/>
        <w:bottom w:val="none" w:sz="0" w:space="0" w:color="auto"/>
        <w:right w:val="none" w:sz="0" w:space="0" w:color="auto"/>
      </w:divBdr>
    </w:div>
    <w:div w:id="1109156641">
      <w:bodyDiv w:val="1"/>
      <w:marLeft w:val="0"/>
      <w:marRight w:val="0"/>
      <w:marTop w:val="0"/>
      <w:marBottom w:val="0"/>
      <w:divBdr>
        <w:top w:val="none" w:sz="0" w:space="0" w:color="auto"/>
        <w:left w:val="none" w:sz="0" w:space="0" w:color="auto"/>
        <w:bottom w:val="none" w:sz="0" w:space="0" w:color="auto"/>
        <w:right w:val="none" w:sz="0" w:space="0" w:color="auto"/>
      </w:divBdr>
    </w:div>
    <w:div w:id="1156262582">
      <w:bodyDiv w:val="1"/>
      <w:marLeft w:val="0"/>
      <w:marRight w:val="0"/>
      <w:marTop w:val="0"/>
      <w:marBottom w:val="0"/>
      <w:divBdr>
        <w:top w:val="none" w:sz="0" w:space="0" w:color="auto"/>
        <w:left w:val="none" w:sz="0" w:space="0" w:color="auto"/>
        <w:bottom w:val="none" w:sz="0" w:space="0" w:color="auto"/>
        <w:right w:val="none" w:sz="0" w:space="0" w:color="auto"/>
      </w:divBdr>
    </w:div>
    <w:div w:id="1173647993">
      <w:bodyDiv w:val="1"/>
      <w:marLeft w:val="0"/>
      <w:marRight w:val="0"/>
      <w:marTop w:val="0"/>
      <w:marBottom w:val="0"/>
      <w:divBdr>
        <w:top w:val="none" w:sz="0" w:space="0" w:color="auto"/>
        <w:left w:val="none" w:sz="0" w:space="0" w:color="auto"/>
        <w:bottom w:val="none" w:sz="0" w:space="0" w:color="auto"/>
        <w:right w:val="none" w:sz="0" w:space="0" w:color="auto"/>
      </w:divBdr>
    </w:div>
    <w:div w:id="1250698026">
      <w:bodyDiv w:val="1"/>
      <w:marLeft w:val="0"/>
      <w:marRight w:val="0"/>
      <w:marTop w:val="0"/>
      <w:marBottom w:val="0"/>
      <w:divBdr>
        <w:top w:val="none" w:sz="0" w:space="0" w:color="auto"/>
        <w:left w:val="none" w:sz="0" w:space="0" w:color="auto"/>
        <w:bottom w:val="none" w:sz="0" w:space="0" w:color="auto"/>
        <w:right w:val="none" w:sz="0" w:space="0" w:color="auto"/>
      </w:divBdr>
    </w:div>
    <w:div w:id="1360471180">
      <w:bodyDiv w:val="1"/>
      <w:marLeft w:val="0"/>
      <w:marRight w:val="0"/>
      <w:marTop w:val="0"/>
      <w:marBottom w:val="0"/>
      <w:divBdr>
        <w:top w:val="none" w:sz="0" w:space="0" w:color="auto"/>
        <w:left w:val="none" w:sz="0" w:space="0" w:color="auto"/>
        <w:bottom w:val="none" w:sz="0" w:space="0" w:color="auto"/>
        <w:right w:val="none" w:sz="0" w:space="0" w:color="auto"/>
      </w:divBdr>
    </w:div>
    <w:div w:id="1451827119">
      <w:bodyDiv w:val="1"/>
      <w:marLeft w:val="0"/>
      <w:marRight w:val="0"/>
      <w:marTop w:val="0"/>
      <w:marBottom w:val="0"/>
      <w:divBdr>
        <w:top w:val="none" w:sz="0" w:space="0" w:color="auto"/>
        <w:left w:val="none" w:sz="0" w:space="0" w:color="auto"/>
        <w:bottom w:val="none" w:sz="0" w:space="0" w:color="auto"/>
        <w:right w:val="none" w:sz="0" w:space="0" w:color="auto"/>
      </w:divBdr>
    </w:div>
    <w:div w:id="1517234381">
      <w:bodyDiv w:val="1"/>
      <w:marLeft w:val="0"/>
      <w:marRight w:val="0"/>
      <w:marTop w:val="0"/>
      <w:marBottom w:val="0"/>
      <w:divBdr>
        <w:top w:val="none" w:sz="0" w:space="0" w:color="auto"/>
        <w:left w:val="none" w:sz="0" w:space="0" w:color="auto"/>
        <w:bottom w:val="none" w:sz="0" w:space="0" w:color="auto"/>
        <w:right w:val="none" w:sz="0" w:space="0" w:color="auto"/>
      </w:divBdr>
    </w:div>
    <w:div w:id="1541359469">
      <w:bodyDiv w:val="1"/>
      <w:marLeft w:val="0"/>
      <w:marRight w:val="0"/>
      <w:marTop w:val="0"/>
      <w:marBottom w:val="0"/>
      <w:divBdr>
        <w:top w:val="none" w:sz="0" w:space="0" w:color="auto"/>
        <w:left w:val="none" w:sz="0" w:space="0" w:color="auto"/>
        <w:bottom w:val="none" w:sz="0" w:space="0" w:color="auto"/>
        <w:right w:val="none" w:sz="0" w:space="0" w:color="auto"/>
      </w:divBdr>
    </w:div>
    <w:div w:id="1635060599">
      <w:bodyDiv w:val="1"/>
      <w:marLeft w:val="0"/>
      <w:marRight w:val="0"/>
      <w:marTop w:val="0"/>
      <w:marBottom w:val="0"/>
      <w:divBdr>
        <w:top w:val="none" w:sz="0" w:space="0" w:color="auto"/>
        <w:left w:val="none" w:sz="0" w:space="0" w:color="auto"/>
        <w:bottom w:val="none" w:sz="0" w:space="0" w:color="auto"/>
        <w:right w:val="none" w:sz="0" w:space="0" w:color="auto"/>
      </w:divBdr>
    </w:div>
    <w:div w:id="1651448459">
      <w:bodyDiv w:val="1"/>
      <w:marLeft w:val="0"/>
      <w:marRight w:val="0"/>
      <w:marTop w:val="0"/>
      <w:marBottom w:val="0"/>
      <w:divBdr>
        <w:top w:val="none" w:sz="0" w:space="0" w:color="auto"/>
        <w:left w:val="none" w:sz="0" w:space="0" w:color="auto"/>
        <w:bottom w:val="none" w:sz="0" w:space="0" w:color="auto"/>
        <w:right w:val="none" w:sz="0" w:space="0" w:color="auto"/>
      </w:divBdr>
    </w:div>
    <w:div w:id="1687976972">
      <w:bodyDiv w:val="1"/>
      <w:marLeft w:val="0"/>
      <w:marRight w:val="0"/>
      <w:marTop w:val="0"/>
      <w:marBottom w:val="0"/>
      <w:divBdr>
        <w:top w:val="none" w:sz="0" w:space="0" w:color="auto"/>
        <w:left w:val="none" w:sz="0" w:space="0" w:color="auto"/>
        <w:bottom w:val="none" w:sz="0" w:space="0" w:color="auto"/>
        <w:right w:val="none" w:sz="0" w:space="0" w:color="auto"/>
      </w:divBdr>
    </w:div>
    <w:div w:id="1811172023">
      <w:bodyDiv w:val="1"/>
      <w:marLeft w:val="0"/>
      <w:marRight w:val="0"/>
      <w:marTop w:val="0"/>
      <w:marBottom w:val="0"/>
      <w:divBdr>
        <w:top w:val="none" w:sz="0" w:space="0" w:color="auto"/>
        <w:left w:val="none" w:sz="0" w:space="0" w:color="auto"/>
        <w:bottom w:val="none" w:sz="0" w:space="0" w:color="auto"/>
        <w:right w:val="none" w:sz="0" w:space="0" w:color="auto"/>
      </w:divBdr>
      <w:divsChild>
        <w:div w:id="1701783708">
          <w:marLeft w:val="0"/>
          <w:marRight w:val="0"/>
          <w:marTop w:val="0"/>
          <w:marBottom w:val="0"/>
          <w:divBdr>
            <w:top w:val="none" w:sz="0" w:space="0" w:color="auto"/>
            <w:left w:val="none" w:sz="0" w:space="0" w:color="auto"/>
            <w:bottom w:val="none" w:sz="0" w:space="0" w:color="auto"/>
            <w:right w:val="none" w:sz="0" w:space="0" w:color="auto"/>
          </w:divBdr>
          <w:divsChild>
            <w:div w:id="2048604006">
              <w:marLeft w:val="0"/>
              <w:marRight w:val="0"/>
              <w:marTop w:val="0"/>
              <w:marBottom w:val="0"/>
              <w:divBdr>
                <w:top w:val="none" w:sz="0" w:space="0" w:color="auto"/>
                <w:left w:val="none" w:sz="0" w:space="0" w:color="auto"/>
                <w:bottom w:val="none" w:sz="0" w:space="0" w:color="auto"/>
                <w:right w:val="none" w:sz="0" w:space="0" w:color="auto"/>
              </w:divBdr>
              <w:divsChild>
                <w:div w:id="287513148">
                  <w:marLeft w:val="0"/>
                  <w:marRight w:val="0"/>
                  <w:marTop w:val="0"/>
                  <w:marBottom w:val="0"/>
                  <w:divBdr>
                    <w:top w:val="none" w:sz="0" w:space="0" w:color="auto"/>
                    <w:left w:val="none" w:sz="0" w:space="0" w:color="auto"/>
                    <w:bottom w:val="none" w:sz="0" w:space="0" w:color="auto"/>
                    <w:right w:val="none" w:sz="0" w:space="0" w:color="auto"/>
                  </w:divBdr>
                  <w:divsChild>
                    <w:div w:id="660088048">
                      <w:marLeft w:val="1"/>
                      <w:marRight w:val="1"/>
                      <w:marTop w:val="0"/>
                      <w:marBottom w:val="0"/>
                      <w:divBdr>
                        <w:top w:val="none" w:sz="0" w:space="0" w:color="auto"/>
                        <w:left w:val="none" w:sz="0" w:space="0" w:color="auto"/>
                        <w:bottom w:val="none" w:sz="0" w:space="0" w:color="auto"/>
                        <w:right w:val="none" w:sz="0" w:space="0" w:color="auto"/>
                      </w:divBdr>
                      <w:divsChild>
                        <w:div w:id="1348950006">
                          <w:marLeft w:val="0"/>
                          <w:marRight w:val="0"/>
                          <w:marTop w:val="0"/>
                          <w:marBottom w:val="0"/>
                          <w:divBdr>
                            <w:top w:val="none" w:sz="0" w:space="0" w:color="auto"/>
                            <w:left w:val="none" w:sz="0" w:space="0" w:color="auto"/>
                            <w:bottom w:val="none" w:sz="0" w:space="0" w:color="auto"/>
                            <w:right w:val="none" w:sz="0" w:space="0" w:color="auto"/>
                          </w:divBdr>
                          <w:divsChild>
                            <w:div w:id="1189299253">
                              <w:marLeft w:val="0"/>
                              <w:marRight w:val="0"/>
                              <w:marTop w:val="0"/>
                              <w:marBottom w:val="360"/>
                              <w:divBdr>
                                <w:top w:val="none" w:sz="0" w:space="0" w:color="auto"/>
                                <w:left w:val="none" w:sz="0" w:space="0" w:color="auto"/>
                                <w:bottom w:val="none" w:sz="0" w:space="0" w:color="auto"/>
                                <w:right w:val="none" w:sz="0" w:space="0" w:color="auto"/>
                              </w:divBdr>
                              <w:divsChild>
                                <w:div w:id="465394015">
                                  <w:marLeft w:val="0"/>
                                  <w:marRight w:val="0"/>
                                  <w:marTop w:val="0"/>
                                  <w:marBottom w:val="0"/>
                                  <w:divBdr>
                                    <w:top w:val="none" w:sz="0" w:space="0" w:color="auto"/>
                                    <w:left w:val="none" w:sz="0" w:space="0" w:color="auto"/>
                                    <w:bottom w:val="none" w:sz="0" w:space="0" w:color="auto"/>
                                    <w:right w:val="none" w:sz="0" w:space="0" w:color="auto"/>
                                  </w:divBdr>
                                  <w:divsChild>
                                    <w:div w:id="113220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326886">
      <w:bodyDiv w:val="1"/>
      <w:marLeft w:val="0"/>
      <w:marRight w:val="0"/>
      <w:marTop w:val="0"/>
      <w:marBottom w:val="0"/>
      <w:divBdr>
        <w:top w:val="none" w:sz="0" w:space="0" w:color="auto"/>
        <w:left w:val="none" w:sz="0" w:space="0" w:color="auto"/>
        <w:bottom w:val="none" w:sz="0" w:space="0" w:color="auto"/>
        <w:right w:val="none" w:sz="0" w:space="0" w:color="auto"/>
      </w:divBdr>
    </w:div>
    <w:div w:id="1855455251">
      <w:bodyDiv w:val="1"/>
      <w:marLeft w:val="0"/>
      <w:marRight w:val="0"/>
      <w:marTop w:val="0"/>
      <w:marBottom w:val="0"/>
      <w:divBdr>
        <w:top w:val="none" w:sz="0" w:space="0" w:color="auto"/>
        <w:left w:val="none" w:sz="0" w:space="0" w:color="auto"/>
        <w:bottom w:val="none" w:sz="0" w:space="0" w:color="auto"/>
        <w:right w:val="none" w:sz="0" w:space="0" w:color="auto"/>
      </w:divBdr>
    </w:div>
    <w:div w:id="1935435643">
      <w:bodyDiv w:val="1"/>
      <w:marLeft w:val="0"/>
      <w:marRight w:val="0"/>
      <w:marTop w:val="0"/>
      <w:marBottom w:val="0"/>
      <w:divBdr>
        <w:top w:val="none" w:sz="0" w:space="0" w:color="auto"/>
        <w:left w:val="none" w:sz="0" w:space="0" w:color="auto"/>
        <w:bottom w:val="none" w:sz="0" w:space="0" w:color="auto"/>
        <w:right w:val="none" w:sz="0" w:space="0" w:color="auto"/>
      </w:divBdr>
    </w:div>
    <w:div w:id="2075003046">
      <w:bodyDiv w:val="1"/>
      <w:marLeft w:val="0"/>
      <w:marRight w:val="0"/>
      <w:marTop w:val="0"/>
      <w:marBottom w:val="0"/>
      <w:divBdr>
        <w:top w:val="none" w:sz="0" w:space="0" w:color="auto"/>
        <w:left w:val="none" w:sz="0" w:space="0" w:color="auto"/>
        <w:bottom w:val="none" w:sz="0" w:space="0" w:color="auto"/>
        <w:right w:val="none" w:sz="0" w:space="0" w:color="auto"/>
      </w:divBdr>
      <w:divsChild>
        <w:div w:id="1712268450">
          <w:marLeft w:val="0"/>
          <w:marRight w:val="0"/>
          <w:marTop w:val="0"/>
          <w:marBottom w:val="0"/>
          <w:divBdr>
            <w:top w:val="none" w:sz="0" w:space="0" w:color="auto"/>
            <w:left w:val="none" w:sz="0" w:space="0" w:color="auto"/>
            <w:bottom w:val="none" w:sz="0" w:space="0" w:color="auto"/>
            <w:right w:val="none" w:sz="0" w:space="0" w:color="auto"/>
          </w:divBdr>
          <w:divsChild>
            <w:div w:id="180778035">
              <w:marLeft w:val="0"/>
              <w:marRight w:val="0"/>
              <w:marTop w:val="0"/>
              <w:marBottom w:val="0"/>
              <w:divBdr>
                <w:top w:val="none" w:sz="0" w:space="0" w:color="auto"/>
                <w:left w:val="none" w:sz="0" w:space="0" w:color="auto"/>
                <w:bottom w:val="none" w:sz="0" w:space="0" w:color="auto"/>
                <w:right w:val="none" w:sz="0" w:space="0" w:color="auto"/>
              </w:divBdr>
              <w:divsChild>
                <w:div w:id="1595285576">
                  <w:marLeft w:val="0"/>
                  <w:marRight w:val="0"/>
                  <w:marTop w:val="0"/>
                  <w:marBottom w:val="0"/>
                  <w:divBdr>
                    <w:top w:val="none" w:sz="0" w:space="0" w:color="auto"/>
                    <w:left w:val="none" w:sz="0" w:space="0" w:color="auto"/>
                    <w:bottom w:val="none" w:sz="0" w:space="0" w:color="auto"/>
                    <w:right w:val="none" w:sz="0" w:space="0" w:color="auto"/>
                  </w:divBdr>
                  <w:divsChild>
                    <w:div w:id="1975213155">
                      <w:marLeft w:val="1"/>
                      <w:marRight w:val="1"/>
                      <w:marTop w:val="0"/>
                      <w:marBottom w:val="0"/>
                      <w:divBdr>
                        <w:top w:val="none" w:sz="0" w:space="0" w:color="auto"/>
                        <w:left w:val="none" w:sz="0" w:space="0" w:color="auto"/>
                        <w:bottom w:val="none" w:sz="0" w:space="0" w:color="auto"/>
                        <w:right w:val="none" w:sz="0" w:space="0" w:color="auto"/>
                      </w:divBdr>
                      <w:divsChild>
                        <w:div w:id="1348167530">
                          <w:marLeft w:val="0"/>
                          <w:marRight w:val="0"/>
                          <w:marTop w:val="0"/>
                          <w:marBottom w:val="0"/>
                          <w:divBdr>
                            <w:top w:val="none" w:sz="0" w:space="0" w:color="auto"/>
                            <w:left w:val="none" w:sz="0" w:space="0" w:color="auto"/>
                            <w:bottom w:val="none" w:sz="0" w:space="0" w:color="auto"/>
                            <w:right w:val="none" w:sz="0" w:space="0" w:color="auto"/>
                          </w:divBdr>
                          <w:divsChild>
                            <w:div w:id="1717856329">
                              <w:marLeft w:val="0"/>
                              <w:marRight w:val="0"/>
                              <w:marTop w:val="0"/>
                              <w:marBottom w:val="360"/>
                              <w:divBdr>
                                <w:top w:val="none" w:sz="0" w:space="0" w:color="auto"/>
                                <w:left w:val="none" w:sz="0" w:space="0" w:color="auto"/>
                                <w:bottom w:val="none" w:sz="0" w:space="0" w:color="auto"/>
                                <w:right w:val="none" w:sz="0" w:space="0" w:color="auto"/>
                              </w:divBdr>
                              <w:divsChild>
                                <w:div w:id="1654404583">
                                  <w:marLeft w:val="0"/>
                                  <w:marRight w:val="0"/>
                                  <w:marTop w:val="0"/>
                                  <w:marBottom w:val="0"/>
                                  <w:divBdr>
                                    <w:top w:val="none" w:sz="0" w:space="0" w:color="auto"/>
                                    <w:left w:val="none" w:sz="0" w:space="0" w:color="auto"/>
                                    <w:bottom w:val="none" w:sz="0" w:space="0" w:color="auto"/>
                                    <w:right w:val="none" w:sz="0" w:space="0" w:color="auto"/>
                                  </w:divBdr>
                                  <w:divsChild>
                                    <w:div w:id="1388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655696">
      <w:bodyDiv w:val="1"/>
      <w:marLeft w:val="0"/>
      <w:marRight w:val="0"/>
      <w:marTop w:val="0"/>
      <w:marBottom w:val="0"/>
      <w:divBdr>
        <w:top w:val="none" w:sz="0" w:space="0" w:color="auto"/>
        <w:left w:val="none" w:sz="0" w:space="0" w:color="auto"/>
        <w:bottom w:val="none" w:sz="0" w:space="0" w:color="auto"/>
        <w:right w:val="none" w:sz="0" w:space="0" w:color="auto"/>
      </w:divBdr>
    </w:div>
    <w:div w:id="2113821858">
      <w:bodyDiv w:val="1"/>
      <w:marLeft w:val="0"/>
      <w:marRight w:val="0"/>
      <w:marTop w:val="0"/>
      <w:marBottom w:val="0"/>
      <w:divBdr>
        <w:top w:val="none" w:sz="0" w:space="0" w:color="auto"/>
        <w:left w:val="none" w:sz="0" w:space="0" w:color="auto"/>
        <w:bottom w:val="none" w:sz="0" w:space="0" w:color="auto"/>
        <w:right w:val="none" w:sz="0" w:space="0" w:color="auto"/>
      </w:divBdr>
    </w:div>
    <w:div w:id="213748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yperlink" Target="https://www.dgecho-partners-helpdesk.eu/download/referencedocumentfile/172" TargetMode="External"/><Relationship Id="rId39" Type="http://schemas.openxmlformats.org/officeDocument/2006/relationships/hyperlink" Target="https://ec.europa.eu/info/funding-tenders/opportunities/docs/2021-2027/common/guidance/om_en.pdf" TargetMode="External"/><Relationship Id="rId21" Type="http://schemas.openxmlformats.org/officeDocument/2006/relationships/footer" Target="footer3.xml"/><Relationship Id="rId34" Type="http://schemas.openxmlformats.org/officeDocument/2006/relationships/hyperlink" Target="https://ec.europa.eu/info/funding-tenders/opportunities/docs/2021-2027/common/guidance/rules-lev-lear-fca_en.pdf" TargetMode="External"/><Relationship Id="rId42" Type="http://schemas.openxmlformats.org/officeDocument/2006/relationships/hyperlink" Target="https://ec.europa.eu/info/funding-tenders/opportunities/portal/screen/support/helpdesks/contact-form" TargetMode="External"/><Relationship Id="rId47" Type="http://schemas.openxmlformats.org/officeDocument/2006/relationships/hyperlink" Target="mailto:ECHO-APPEL@ec.europa.eu" TargetMode="External"/><Relationship Id="rId50" Type="http://schemas.openxmlformats.org/officeDocument/2006/relationships/hyperlink" Target="https://ec.europa.eu/info/funding-tenders/opportunities/portal/screen/how-to-participate/participant-register" TargetMode="External"/><Relationship Id="rId55" Type="http://schemas.openxmlformats.org/officeDocument/2006/relationships/hyperlink" Target="https://eur-lex.europa.eu/legal-content/EN/ALL/?uri=CELEX:32018R1725&amp;qid=1547993085271"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ec.europa.eu/info/funding-tenders/opportunities/docs/2021-2027/common/guidance/om_en.pdf" TargetMode="External"/><Relationship Id="rId11" Type="http://schemas.openxmlformats.org/officeDocument/2006/relationships/settings" Target="settings.xml"/><Relationship Id="rId24" Type="http://schemas.openxmlformats.org/officeDocument/2006/relationships/hyperlink" Target="https://eur-lex.europa.eu/legal-content/EN/TXT/?uri=CELEX:31996R1257" TargetMode="External"/><Relationship Id="rId32" Type="http://schemas.openxmlformats.org/officeDocument/2006/relationships/hyperlink" Target="https://ec.europa.eu/info/funding-tenders/opportunities/portal/screen/how-to-participate/participant-register" TargetMode="External"/><Relationship Id="rId37" Type="http://schemas.openxmlformats.org/officeDocument/2006/relationships/hyperlink" Target="mailto:ECHO-APPEL@ec.europa.eu" TargetMode="External"/><Relationship Id="rId40" Type="http://schemas.openxmlformats.org/officeDocument/2006/relationships/hyperlink" Target="https://webgate.ec.europa.eu/cas/eim/external/register.cgi" TargetMode="External"/><Relationship Id="rId45" Type="http://schemas.openxmlformats.org/officeDocument/2006/relationships/hyperlink" Target="https://ec.europa.eu/info/funding-tenders/opportunities/portal/screen/support/faq;categories=;programme=null;actions=;keyword=" TargetMode="External"/><Relationship Id="rId53" Type="http://schemas.openxmlformats.org/officeDocument/2006/relationships/hyperlink" Target="https://ec.europa.eu/info/funding-tenders/opportunities/docs/2021-2027/common/ftp/tc_en.pdf" TargetMode="External"/><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4.png"/><Relationship Id="rId27" Type="http://schemas.openxmlformats.org/officeDocument/2006/relationships/image" Target="media/image5.png"/><Relationship Id="rId30" Type="http://schemas.openxmlformats.org/officeDocument/2006/relationships/hyperlink" Target="https://ec.europa.eu/info/funding-tenders/opportunities/portal/screen/how-to-participate/participant-register" TargetMode="External"/><Relationship Id="rId35" Type="http://schemas.openxmlformats.org/officeDocument/2006/relationships/hyperlink" Target="https://ec.europa.eu/info/funding-tenders/opportunities/docs/2021-2027/common/ftp/tc_en.pdf" TargetMode="External"/><Relationship Id="rId43" Type="http://schemas.openxmlformats.org/officeDocument/2006/relationships/hyperlink" Target="https://ec.europa.eu/info/funding-tenders/opportunities/docs/2021-2027/common/guidance/om_en.pdf" TargetMode="External"/><Relationship Id="rId48" Type="http://schemas.openxmlformats.org/officeDocument/2006/relationships/image" Target="media/image7.png"/><Relationship Id="rId56" Type="http://schemas.openxmlformats.org/officeDocument/2006/relationships/hyperlink" Target="https://ec.europa.eu/info/funding-tenders/opportunities/portal/screen/support/legalnotice" TargetMode="External"/><Relationship Id="rId8" Type="http://schemas.openxmlformats.org/officeDocument/2006/relationships/customXml" Target="../customXml/item8.xml"/><Relationship Id="rId51" Type="http://schemas.openxmlformats.org/officeDocument/2006/relationships/hyperlink" Target="https://eur-lex.europa.eu/legal-content/EN/ALL/?uri=CELEX:32018R1725&amp;qid=1547993085271"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hyperlink" Target="https://ec.europa.eu/info/funding-tenders/opportunities/docs/2021-2027/common/guidance/om_en.pdf" TargetMode="External"/><Relationship Id="rId33" Type="http://schemas.openxmlformats.org/officeDocument/2006/relationships/image" Target="media/image1.png"/><Relationship Id="rId38" Type="http://schemas.openxmlformats.org/officeDocument/2006/relationships/hyperlink" Target="https://civil-protection-humanitarian-aid.ec.europa.eu/partnerships/humanitarian-partners_en" TargetMode="External"/><Relationship Id="rId46" Type="http://schemas.openxmlformats.org/officeDocument/2006/relationships/hyperlink" Target="https://ec.europa.eu/info/funding-tenders/opportunities/portal/screen/support/helpdesks/contact-form" TargetMode="External"/><Relationship Id="rId59"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hyperlink" Target="https://ec.europa.eu/info/funding-tenders/opportunities/portal/screen/how-to-participate/participant-register" TargetMode="External"/><Relationship Id="rId54" Type="http://schemas.openxmlformats.org/officeDocument/2006/relationships/hyperlink" Target="https://ec.europa.eu/info/funding-tenders/opportunities/portal/screen/how-to-participate/participant-register"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jpeg"/><Relationship Id="rId23" Type="http://schemas.openxmlformats.org/officeDocument/2006/relationships/hyperlink" Target="https://eur-lex.europa.eu/legal-content/EN/TXT/?uri=OJ:L_202402509" TargetMode="External"/><Relationship Id="rId28" Type="http://schemas.openxmlformats.org/officeDocument/2006/relationships/image" Target="media/image6.png"/><Relationship Id="rId36" Type="http://schemas.openxmlformats.org/officeDocument/2006/relationships/hyperlink" Target="https://civil-protection-humanitarian-aid.ec.europa.eu/partnerships/humanitarian-partners_en" TargetMode="External"/><Relationship Id="rId49" Type="http://schemas.openxmlformats.org/officeDocument/2006/relationships/hyperlink" Target="https://ec.europa.eu/info/funding-tenders/opportunities/docs/2021-2027/common/ftp/tc_en.pdf" TargetMode="External"/><Relationship Id="rId57" Type="http://schemas.openxmlformats.org/officeDocument/2006/relationships/header" Target="header4.xml"/><Relationship Id="rId10" Type="http://schemas.openxmlformats.org/officeDocument/2006/relationships/styles" Target="styles.xml"/><Relationship Id="rId31" Type="http://schemas.openxmlformats.org/officeDocument/2006/relationships/hyperlink" Target="http://www.sanctionsmap.eu/" TargetMode="External"/><Relationship Id="rId44" Type="http://schemas.openxmlformats.org/officeDocument/2006/relationships/hyperlink" Target="http://ec.europa.eu/research/participants/docs/h2020-funding-guide/grants/applying-for-funding/submit-proposals/submission-tool_en.htm" TargetMode="External"/><Relationship Id="rId52" Type="http://schemas.openxmlformats.org/officeDocument/2006/relationships/hyperlink" Target="https://ec.europa.eu/info/funding-tenders/opportunities/portal/screen/support/legalnotice"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TXT/?uri=OJ:L_202402509" TargetMode="External"/><Relationship Id="rId1" Type="http://schemas.openxmlformats.org/officeDocument/2006/relationships/hyperlink" Target="http://www.sanctionsmap.e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EurolookProperties>
  <ProductCustomizationId/>
  <Created>
    <Version>4.5</Version>
    <Date>2019-04-12T14:20:34</Date>
    <Language>EN</Language>
    <Note/>
  </Created>
  <Edited>
    <Version>10.0.41843.0</Version>
    <Date>2021-04-14T18:12:01</Date>
  </Edited>
  <DocumentModel>
    <Id>758e4243-45d9-4080-b5fe-135751945526</Id>
    <Name>Speech</Name>
  </DocumentModel>
  <DocumentDate/>
  <DocumentVersion/>
  <CompatibilityMode>Eurolook4X</CompatibilityMode>
</EurolookProperties>
</file>

<file path=customXml/item5.xml><?xml version="1.0" encoding="utf-8"?>
<Texts>
  <SecurityPersonalData>Personal data</SecurityPersonalData>
  <SecurityPharma>Pharma investigations</SecurityPharma>
  <MarkingUntilText>UNTIL</MarkingUntilText>
  <SecurityMediationServiceMatter>Mediation service</SecurityMediationServiceMatter>
  <SecurityEconomyAndFinance>Economy and finance</SecurityEconomyAndFinance>
  <FooterFax>Fax</FooterFax>
  <FooterOffice>Office:</FooterOffice>
  <SecurityOlafInvestigations>OLAF investigations</SecurityOlafInvestigations>
  <SensitiveHandling>Handling instructions for SENSITIVE information are given at https://europa.eu/!db43PX</SensitiveHandling>
  <SecurityOlafSpecialHandling>OLAF investigations</SecurityOlafSpecialHandling>
  <SecurityPersonal>Personal</SecurityPersonal>
  <CourtProceduralDocuments>Court procedural documents</CourtProceduralDocuments>
  <OrgaRoot>EUROPEAN COMMISSION</OrgaRoot>
  <SensitiveLabel>Sensitive</SensitiveLabel>
  <SpecialHandlingLabel>Special Handling</SpecialHandlingLabel>
  <SecurityInvestigationsDisciplinary>Investigations and disciplinary matters</SecurityInvestigationsDisciplinary>
  <SecurityCompOperations>COMP Operations</SecurityCompOperations>
  <SecurityEuSatellite>EU satellite navigation matters</SecurityEuSatellite>
  <SecurityReleasable>RELEASABLE TO:</SecurityReleasable>
  <SecurityStaffMatter>Staff matter</SecurityStaffMatter>
  <SecurityOpinionLegalService>Opinion of the Legal Service</SecurityOpinionLegalService>
  <SpecialHandlingFootnote>Special handling instructions are given at https://europa.eu/!db43PX</SpecialHandlingFootnote>
  <SecurityEtsSensitive>ETS</SecurityEtsSensitive>
  <SecurityEtsCritical>ETS Critical</SecurityEtsCritical>
  <SecurityCompSpecial>COMP</SecurityCompSpecial>
  <SecurityPharmaSpecial>Pharma investigations</SecurityPharmaSpecial>
  <TOCHeading>Table of Contents</TOCHeading>
  <SecurityIasOperations>IAS operations</SecurityIasOperations>
  <FooterPhone>Tel. direct line</FooterPhone>
  <SecuritySecurityMatter>Security matter</SecuritySecurityMatter>
  <SecurityPersonalDataHandling>Shall only be communicated on a need to know basis pursuant to Regulation (EC) No 45/2001. Where e-mail is used, this must be encrypted using SECEM.</SecurityPersonalDataHandling>
  <TLPAmber>TLP: Amber</TLPAmber>
  <SecurityMedicalSecret>Medical secret</SecurityMedicalSecret>
  <SecurityEmbargo>Embargo until</SecurityEmbargo>
  <DateFormatShort>dd/MM/yyyy</DateFormatShort>
  <DateFormatLong>d MMMM yyyy</DateFormatLong>
</Texts>
</file>

<file path=customXml/item6.xml><?xml version="1.0" encoding="utf-8"?>
<p:properties xmlns:p="http://schemas.microsoft.com/office/2006/metadata/properties" xmlns:xsi="http://www.w3.org/2001/XMLSchema-instance" xmlns:pc="http://schemas.microsoft.com/office/infopath/2007/PartnerControls">
  <documentManagement>
    <TaxCatchAll xmlns="a68ce457-625d-4aa4-9b00-ade22038be21" xsi:nil="true"/>
    <lcf76f155ced4ddcb4097134ff3c332f xmlns="e0fb9e4e-9a17-43c4-891a-079bfb0a02bd">
      <Terms xmlns="http://schemas.microsoft.com/office/infopath/2007/PartnerControls"/>
    </lcf76f155ced4ddcb4097134ff3c332f>
  </documentManagement>
</p:properties>
</file>

<file path=customXml/item7.xml><?xml version="1.0" encoding="utf-8"?>
<Author Role="Creator">
  <Id>1d61e911-a39a-4b43-bbd8-7e4df8ddd3c8</Id>
  <Names>
    <Latin>
      <FirstName>Konstantinos</FirstName>
      <LastName>KOKOSIS</LastName>
    </Latin>
    <Greek>
      <FirstName/>
      <LastName/>
    </Greek>
    <Cyrillic>
      <FirstName/>
      <LastName/>
    </Cyrillic>
    <DocumentScript>
      <FirstName>Konstantinos</FirstName>
      <LastName>KOKOSIS</LastName>
      <FullName>Konstantinos KOKOSIS</FullName>
    </DocumentScript>
  </Names>
  <Initials>DinosK</Initials>
  <Gender>m</Gender>
  <Email>Konstantinos.KOKOSIS@ext.ec.europa.eu</Email>
  <Service>RTD.J.4.004</Service>
  <Function ShowInSignature="true"/>
  <WebAddress/>
  <InheritedWebAddress>WebAddress</InheritedWebAddress>
  <OrgaEntity1>
    <Id>201586b8-400f-4f1b-ab81-bfd045290f9b</Id>
    <LogicalLevel>1</LogicalLevel>
    <Name>RTD</Name>
    <HeadLine1>DIRECTORATE-GENERAL FOR RESEARCH &amp; INNOVATION</HeadLine1>
    <HeadLine2/>
    <PrimaryAddressId>f03b5801-04c9-4931-aa17-c6d6c70bc579</PrimaryAddressId>
    <SecondaryAddressId/>
    <WebAddress>WebAddress</WebAddress>
    <InheritedWebAddress>WebAddress</InheritedWebAddress>
    <ShowInHeader>true</ShowInHeader>
  </OrgaEntity1>
  <OrgaEntity2>
    <Id>4c8f0bf8-d9c9-47b3-8eb7-3ab9cc8e7e7c</Id>
    <LogicalLevel>2</LogicalLevel>
    <Name>RTD.J</Name>
    <HeadLine1>Common Support Centre</HeadLine1>
    <HeadLine2/>
    <PrimaryAddressId>f03b5801-04c9-4931-aa17-c6d6c70bc579</PrimaryAddressId>
    <SecondaryAddressId/>
    <WebAddress/>
    <InheritedWebAddress>WebAddress</InheritedWebAddress>
    <ShowInHeader>true</ShowInHeader>
  </OrgaEntity2>
  <OrgaEntity3>
    <Id>7d918adf-1a57-4e57-9ca2-3ad57f2888d2</Id>
    <LogicalLevel>3</LogicalLevel>
    <Name>RTD.J.4</Name>
    <HeadLine1>Common IT service</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+32 229 83882</Phone>
    <Office>ORBN 05/095</Office>
  </MainWorkplace>
  <Workplaces>
    <Workplace IsMain="false">
      <AddressId>1264fb81-f6bb-475e-9f9d-a937d3be6ee2</AddressId>
      <Fax/>
      <Phone/>
      <Office/>
    </Workplace>
    <Workplace IsMain="true">
      <AddressId>f03b5801-04c9-4931-aa17-c6d6c70bc579</AddressId>
      <Fax/>
      <Phone>+32 229 83882</Phone>
      <Office>ORBN 05/095</Office>
    </Workplace>
  </Workplaces>
</Author>
</file>

<file path=customXml/item8.xml><?xml version="1.0" encoding="utf-8"?>
<ct:contentTypeSchema xmlns:ct="http://schemas.microsoft.com/office/2006/metadata/contentType" xmlns:ma="http://schemas.microsoft.com/office/2006/metadata/properties/metaAttributes" ct:_="" ma:_="" ma:contentTypeName="Document" ma:contentTypeID="0x01010093484981D676F7469FB7985B8196FE05" ma:contentTypeVersion="13" ma:contentTypeDescription="Create a new document." ma:contentTypeScope="" ma:versionID="7852034bf9dfa1d9f648bc0492162a91">
  <xsd:schema xmlns:xsd="http://www.w3.org/2001/XMLSchema" xmlns:xs="http://www.w3.org/2001/XMLSchema" xmlns:p="http://schemas.microsoft.com/office/2006/metadata/properties" xmlns:ns2="e0fb9e4e-9a17-43c4-891a-079bfb0a02bd" xmlns:ns3="a68ce457-625d-4aa4-9b00-ade22038be21" targetNamespace="http://schemas.microsoft.com/office/2006/metadata/properties" ma:root="true" ma:fieldsID="0699396c7ccc785d1c6a69d13d4b36f5" ns2:_="" ns3:_="">
    <xsd:import namespace="e0fb9e4e-9a17-43c4-891a-079bfb0a02bd"/>
    <xsd:import namespace="a68ce457-625d-4aa4-9b00-ade22038be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fb9e4e-9a17-43c4-891a-079bfb0a02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8ce457-625d-4aa4-9b00-ade22038be2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27ab14-c074-47ff-8929-c117ae275093}" ma:internalName="TaxCatchAll" ma:showField="CatchAllData" ma:web="a68ce457-625d-4aa4-9b00-ade22038be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9E1456-B6AE-4B0F-BF3B-4A1C64A2C804}">
  <ds:schemaRefs>
    <ds:schemaRef ds:uri="http://schemas.openxmlformats.org/officeDocument/2006/bibliography"/>
  </ds:schemaRefs>
</ds:datastoreItem>
</file>

<file path=customXml/itemProps2.xml><?xml version="1.0" encoding="utf-8"?>
<ds:datastoreItem xmlns:ds="http://schemas.openxmlformats.org/officeDocument/2006/customXml" ds:itemID="{6861A413-90F2-4273-AA7B-403E11F13F13}">
  <ds:schemaRefs>
    <ds:schemaRef ds:uri="http://schemas.microsoft.com/sharepoint/v3/contenttype/forms"/>
  </ds:schemaRefs>
</ds:datastoreItem>
</file>

<file path=customXml/itemProps3.xml><?xml version="1.0" encoding="utf-8"?>
<ds:datastoreItem xmlns:ds="http://schemas.openxmlformats.org/officeDocument/2006/customXml" ds:itemID="{3AAF4B3D-80B9-475A-93B0-1C898EC057A7}">
  <ds:schemaRefs>
    <ds:schemaRef ds:uri="http://schemas.microsoft.com/office/2006/metadata/longProperties"/>
  </ds:schemaRefs>
</ds:datastoreItem>
</file>

<file path=customXml/itemProps4.xml><?xml version="1.0" encoding="utf-8"?>
<ds:datastoreItem xmlns:ds="http://schemas.openxmlformats.org/officeDocument/2006/customXml" ds:itemID="{A64404DA-45EE-468F-9B83-25C3DBD29BC4}">
  <ds:schemaRefs/>
</ds:datastoreItem>
</file>

<file path=customXml/itemProps5.xml><?xml version="1.0" encoding="utf-8"?>
<ds:datastoreItem xmlns:ds="http://schemas.openxmlformats.org/officeDocument/2006/customXml" ds:itemID="{F1CA5B75-1EA7-4628-935C-286E27E0EEEB}">
  <ds:schemaRefs/>
</ds:datastoreItem>
</file>

<file path=customXml/itemProps6.xml><?xml version="1.0" encoding="utf-8"?>
<ds:datastoreItem xmlns:ds="http://schemas.openxmlformats.org/officeDocument/2006/customXml" ds:itemID="{260DCBEA-C60B-4717-BD55-FC8385B26BE6}">
  <ds:schemaRefs>
    <ds:schemaRef ds:uri="a68ce457-625d-4aa4-9b00-ade22038be21"/>
    <ds:schemaRef ds:uri="e0fb9e4e-9a17-43c4-891a-079bfb0a02bd"/>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7.xml><?xml version="1.0" encoding="utf-8"?>
<ds:datastoreItem xmlns:ds="http://schemas.openxmlformats.org/officeDocument/2006/customXml" ds:itemID="{9034E5F8-F5C8-4DD5-B73A-9040160523CA}">
  <ds:schemaRefs/>
</ds:datastoreItem>
</file>

<file path=customXml/itemProps8.xml><?xml version="1.0" encoding="utf-8"?>
<ds:datastoreItem xmlns:ds="http://schemas.openxmlformats.org/officeDocument/2006/customXml" ds:itemID="{96F3428A-3D58-47E7-A8A0-3466056A7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fb9e4e-9a17-43c4-891a-079bfb0a02bd"/>
    <ds:schemaRef ds:uri="a68ce457-625d-4aa4-9b00-ade22038be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Eurolook.dotm</Template>
  <TotalTime>10</TotalTime>
  <Pages>14</Pages>
  <Words>3781</Words>
  <Characters>21477</Characters>
  <Application>Microsoft Office Word</Application>
  <DocSecurity>0</DocSecurity>
  <PresentationFormat>Microsoft Word 14.0</PresentationFormat>
  <Lines>596</Lines>
  <Paragraphs>328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24930</CharactersWithSpaces>
  <SharedDoc>false</SharedDoc>
  <HLinks>
    <vt:vector size="270" baseType="variant">
      <vt:variant>
        <vt:i4>4718702</vt:i4>
      </vt:variant>
      <vt:variant>
        <vt:i4>162</vt:i4>
      </vt:variant>
      <vt:variant>
        <vt:i4>0</vt:i4>
      </vt:variant>
      <vt:variant>
        <vt:i4>5</vt:i4>
      </vt:variant>
      <vt:variant>
        <vt:lpwstr>mailto:ECHO-APPEL@ec.europa.eu</vt:lpwstr>
      </vt:variant>
      <vt:variant>
        <vt:lpwstr/>
      </vt:variant>
      <vt:variant>
        <vt:i4>6029322</vt:i4>
      </vt:variant>
      <vt:variant>
        <vt:i4>159</vt:i4>
      </vt:variant>
      <vt:variant>
        <vt:i4>0</vt:i4>
      </vt:variant>
      <vt:variant>
        <vt:i4>5</vt:i4>
      </vt:variant>
      <vt:variant>
        <vt:lpwstr>https://ec.europa.eu/info/funding-tenders/opportunities/portal/screen/support/helpdesks/contact-form</vt:lpwstr>
      </vt:variant>
      <vt:variant>
        <vt:lpwstr/>
      </vt:variant>
      <vt:variant>
        <vt:i4>8192055</vt:i4>
      </vt:variant>
      <vt:variant>
        <vt:i4>156</vt:i4>
      </vt:variant>
      <vt:variant>
        <vt:i4>0</vt:i4>
      </vt:variant>
      <vt:variant>
        <vt:i4>5</vt:i4>
      </vt:variant>
      <vt:variant>
        <vt:lpwstr>https://ec.europa.eu/info/funding-tenders/opportunities/portal/screen/support/faq;categories=;programme=null;actions=;keyword=</vt:lpwstr>
      </vt:variant>
      <vt:variant>
        <vt:lpwstr/>
      </vt:variant>
      <vt:variant>
        <vt:i4>1245221</vt:i4>
      </vt:variant>
      <vt:variant>
        <vt:i4>153</vt:i4>
      </vt:variant>
      <vt:variant>
        <vt:i4>0</vt:i4>
      </vt:variant>
      <vt:variant>
        <vt:i4>5</vt:i4>
      </vt:variant>
      <vt:variant>
        <vt:lpwstr>http://ec.europa.eu/research/participants/docs/h2020-funding-guide/grants/applying-for-funding/submit-proposals/submission-tool_en.htm</vt:lpwstr>
      </vt:variant>
      <vt:variant>
        <vt:lpwstr/>
      </vt:variant>
      <vt:variant>
        <vt:i4>7405649</vt:i4>
      </vt:variant>
      <vt:variant>
        <vt:i4>150</vt:i4>
      </vt:variant>
      <vt:variant>
        <vt:i4>0</vt:i4>
      </vt:variant>
      <vt:variant>
        <vt:i4>5</vt:i4>
      </vt:variant>
      <vt:variant>
        <vt:lpwstr>https://ec.europa.eu/info/funding-tenders/opportunities/docs/2021-2027/common/guidance/om_en.pdf</vt:lpwstr>
      </vt:variant>
      <vt:variant>
        <vt:lpwstr/>
      </vt:variant>
      <vt:variant>
        <vt:i4>6029322</vt:i4>
      </vt:variant>
      <vt:variant>
        <vt:i4>147</vt:i4>
      </vt:variant>
      <vt:variant>
        <vt:i4>0</vt:i4>
      </vt:variant>
      <vt:variant>
        <vt:i4>5</vt:i4>
      </vt:variant>
      <vt:variant>
        <vt:lpwstr>https://ec.europa.eu/info/funding-tenders/opportunities/portal/screen/support/helpdesks/contact-form</vt:lpwstr>
      </vt:variant>
      <vt:variant>
        <vt:lpwstr/>
      </vt:variant>
      <vt:variant>
        <vt:i4>2293868</vt:i4>
      </vt:variant>
      <vt:variant>
        <vt:i4>144</vt:i4>
      </vt:variant>
      <vt:variant>
        <vt:i4>0</vt:i4>
      </vt:variant>
      <vt:variant>
        <vt:i4>5</vt:i4>
      </vt:variant>
      <vt:variant>
        <vt:lpwstr>https://ec.europa.eu/info/funding-tenders/opportunities/portal/screen/opportunities/calls-for-proposals</vt:lpwstr>
      </vt:variant>
      <vt:variant>
        <vt:lpwstr/>
      </vt:variant>
      <vt:variant>
        <vt:i4>5767256</vt:i4>
      </vt:variant>
      <vt:variant>
        <vt:i4>141</vt:i4>
      </vt:variant>
      <vt:variant>
        <vt:i4>0</vt:i4>
      </vt:variant>
      <vt:variant>
        <vt:i4>5</vt:i4>
      </vt:variant>
      <vt:variant>
        <vt:lpwstr>https://ec.europa.eu/info/funding-tenders/opportunities/portal/screen/how-to-participate/participant-register</vt:lpwstr>
      </vt:variant>
      <vt:variant>
        <vt:lpwstr/>
      </vt:variant>
      <vt:variant>
        <vt:i4>2293878</vt:i4>
      </vt:variant>
      <vt:variant>
        <vt:i4>138</vt:i4>
      </vt:variant>
      <vt:variant>
        <vt:i4>0</vt:i4>
      </vt:variant>
      <vt:variant>
        <vt:i4>5</vt:i4>
      </vt:variant>
      <vt:variant>
        <vt:lpwstr>https://webgate.ec.europa.eu/cas/eim/external/register.cgi</vt:lpwstr>
      </vt:variant>
      <vt:variant>
        <vt:lpwstr/>
      </vt:variant>
      <vt:variant>
        <vt:i4>7405649</vt:i4>
      </vt:variant>
      <vt:variant>
        <vt:i4>135</vt:i4>
      </vt:variant>
      <vt:variant>
        <vt:i4>0</vt:i4>
      </vt:variant>
      <vt:variant>
        <vt:i4>5</vt:i4>
      </vt:variant>
      <vt:variant>
        <vt:lpwstr>https://ec.europa.eu/info/funding-tenders/opportunities/docs/2021-2027/common/guidance/om_en.pdf</vt:lpwstr>
      </vt:variant>
      <vt:variant>
        <vt:lpwstr/>
      </vt:variant>
      <vt:variant>
        <vt:i4>1048635</vt:i4>
      </vt:variant>
      <vt:variant>
        <vt:i4>132</vt:i4>
      </vt:variant>
      <vt:variant>
        <vt:i4>0</vt:i4>
      </vt:variant>
      <vt:variant>
        <vt:i4>5</vt:i4>
      </vt:variant>
      <vt:variant>
        <vt:lpwstr>https://civil-protection-humanitarian-aid.ec.europa.eu/document/download/d57eb909-dca7-4c76-908a-b40d012aa022_en?filename=List%20of%20certified%20NGOs%2030.6.2026.pdf</vt:lpwstr>
      </vt:variant>
      <vt:variant>
        <vt:lpwstr/>
      </vt:variant>
      <vt:variant>
        <vt:i4>4718702</vt:i4>
      </vt:variant>
      <vt:variant>
        <vt:i4>129</vt:i4>
      </vt:variant>
      <vt:variant>
        <vt:i4>0</vt:i4>
      </vt:variant>
      <vt:variant>
        <vt:i4>5</vt:i4>
      </vt:variant>
      <vt:variant>
        <vt:lpwstr>mailto:ECHO-APPEL@ec.europa.eu</vt:lpwstr>
      </vt:variant>
      <vt:variant>
        <vt:lpwstr/>
      </vt:variant>
      <vt:variant>
        <vt:i4>7995471</vt:i4>
      </vt:variant>
      <vt:variant>
        <vt:i4>126</vt:i4>
      </vt:variant>
      <vt:variant>
        <vt:i4>0</vt:i4>
      </vt:variant>
      <vt:variant>
        <vt:i4>5</vt:i4>
      </vt:variant>
      <vt:variant>
        <vt:lpwstr>https://civil-protection-humanitarian-aid.ec.europa.eu/partnerships/humanitarian-partners_en</vt:lpwstr>
      </vt:variant>
      <vt:variant>
        <vt:lpwstr/>
      </vt:variant>
      <vt:variant>
        <vt:i4>3407891</vt:i4>
      </vt:variant>
      <vt:variant>
        <vt:i4>123</vt:i4>
      </vt:variant>
      <vt:variant>
        <vt:i4>0</vt:i4>
      </vt:variant>
      <vt:variant>
        <vt:i4>5</vt:i4>
      </vt:variant>
      <vt:variant>
        <vt:lpwstr>https://ec.europa.eu/info/funding-tenders/opportunities/docs/2021-2027/common/ftp/tc_en.pdf</vt:lpwstr>
      </vt:variant>
      <vt:variant>
        <vt:lpwstr/>
      </vt:variant>
      <vt:variant>
        <vt:i4>2752601</vt:i4>
      </vt:variant>
      <vt:variant>
        <vt:i4>120</vt:i4>
      </vt:variant>
      <vt:variant>
        <vt:i4>0</vt:i4>
      </vt:variant>
      <vt:variant>
        <vt:i4>5</vt:i4>
      </vt:variant>
      <vt:variant>
        <vt:lpwstr>https://ec.europa.eu/info/funding-tenders/opportunities/docs/2021-2027/common/guidance/rules-lev-lear-fca_en.pdf</vt:lpwstr>
      </vt:variant>
      <vt:variant>
        <vt:lpwstr/>
      </vt:variant>
      <vt:variant>
        <vt:i4>5767256</vt:i4>
      </vt:variant>
      <vt:variant>
        <vt:i4>117</vt:i4>
      </vt:variant>
      <vt:variant>
        <vt:i4>0</vt:i4>
      </vt:variant>
      <vt:variant>
        <vt:i4>5</vt:i4>
      </vt:variant>
      <vt:variant>
        <vt:lpwstr>https://ec.europa.eu/info/funding-tenders/opportunities/portal/screen/how-to-participate/participant-register</vt:lpwstr>
      </vt:variant>
      <vt:variant>
        <vt:lpwstr/>
      </vt:variant>
      <vt:variant>
        <vt:i4>6553645</vt:i4>
      </vt:variant>
      <vt:variant>
        <vt:i4>114</vt:i4>
      </vt:variant>
      <vt:variant>
        <vt:i4>0</vt:i4>
      </vt:variant>
      <vt:variant>
        <vt:i4>5</vt:i4>
      </vt:variant>
      <vt:variant>
        <vt:lpwstr>http://www.sanctionsmap.eu/</vt:lpwstr>
      </vt:variant>
      <vt:variant>
        <vt:lpwstr/>
      </vt:variant>
      <vt:variant>
        <vt:i4>5767256</vt:i4>
      </vt:variant>
      <vt:variant>
        <vt:i4>111</vt:i4>
      </vt:variant>
      <vt:variant>
        <vt:i4>0</vt:i4>
      </vt:variant>
      <vt:variant>
        <vt:i4>5</vt:i4>
      </vt:variant>
      <vt:variant>
        <vt:lpwstr>https://ec.europa.eu/info/funding-tenders/opportunities/portal/screen/how-to-participate/participant-register</vt:lpwstr>
      </vt:variant>
      <vt:variant>
        <vt:lpwstr/>
      </vt:variant>
      <vt:variant>
        <vt:i4>7405649</vt:i4>
      </vt:variant>
      <vt:variant>
        <vt:i4>108</vt:i4>
      </vt:variant>
      <vt:variant>
        <vt:i4>0</vt:i4>
      </vt:variant>
      <vt:variant>
        <vt:i4>5</vt:i4>
      </vt:variant>
      <vt:variant>
        <vt:lpwstr>https://ec.europa.eu/info/funding-tenders/opportunities/docs/2021-2027/common/guidance/om_en.pdf</vt:lpwstr>
      </vt:variant>
      <vt:variant>
        <vt:lpwstr/>
      </vt:variant>
      <vt:variant>
        <vt:i4>2293868</vt:i4>
      </vt:variant>
      <vt:variant>
        <vt:i4>105</vt:i4>
      </vt:variant>
      <vt:variant>
        <vt:i4>0</vt:i4>
      </vt:variant>
      <vt:variant>
        <vt:i4>5</vt:i4>
      </vt:variant>
      <vt:variant>
        <vt:lpwstr>https://ec.europa.eu/info/funding-tenders/opportunities/portal/screen/opportunities/calls-for-proposals</vt:lpwstr>
      </vt:variant>
      <vt:variant>
        <vt:lpwstr/>
      </vt:variant>
      <vt:variant>
        <vt:i4>2228334</vt:i4>
      </vt:variant>
      <vt:variant>
        <vt:i4>102</vt:i4>
      </vt:variant>
      <vt:variant>
        <vt:i4>0</vt:i4>
      </vt:variant>
      <vt:variant>
        <vt:i4>5</vt:i4>
      </vt:variant>
      <vt:variant>
        <vt:lpwstr>https://www.dgecho-partners-helpdesk.eu/download/referencedocumentfile/172</vt:lpwstr>
      </vt:variant>
      <vt:variant>
        <vt:lpwstr/>
      </vt:variant>
      <vt:variant>
        <vt:i4>7405649</vt:i4>
      </vt:variant>
      <vt:variant>
        <vt:i4>99</vt:i4>
      </vt:variant>
      <vt:variant>
        <vt:i4>0</vt:i4>
      </vt:variant>
      <vt:variant>
        <vt:i4>5</vt:i4>
      </vt:variant>
      <vt:variant>
        <vt:lpwstr>https://ec.europa.eu/info/funding-tenders/opportunities/docs/2021-2027/common/guidance/om_en.pdf</vt:lpwstr>
      </vt:variant>
      <vt:variant>
        <vt:lpwstr/>
      </vt:variant>
      <vt:variant>
        <vt:i4>1769546</vt:i4>
      </vt:variant>
      <vt:variant>
        <vt:i4>96</vt:i4>
      </vt:variant>
      <vt:variant>
        <vt:i4>0</vt:i4>
      </vt:variant>
      <vt:variant>
        <vt:i4>5</vt:i4>
      </vt:variant>
      <vt:variant>
        <vt:lpwstr>https://eur-lex.europa.eu/legal-content/EN/TXT/?uri=CELEX:31996R1257</vt:lpwstr>
      </vt:variant>
      <vt:variant>
        <vt:lpwstr/>
      </vt:variant>
      <vt:variant>
        <vt:i4>6553609</vt:i4>
      </vt:variant>
      <vt:variant>
        <vt:i4>93</vt:i4>
      </vt:variant>
      <vt:variant>
        <vt:i4>0</vt:i4>
      </vt:variant>
      <vt:variant>
        <vt:i4>5</vt:i4>
      </vt:variant>
      <vt:variant>
        <vt:lpwstr>https://eur-lex.europa.eu/legal-content/EN/TXT/?uri=OJ:L_202402509</vt:lpwstr>
      </vt:variant>
      <vt:variant>
        <vt:lpwstr/>
      </vt:variant>
      <vt:variant>
        <vt:i4>1966129</vt:i4>
      </vt:variant>
      <vt:variant>
        <vt:i4>86</vt:i4>
      </vt:variant>
      <vt:variant>
        <vt:i4>0</vt:i4>
      </vt:variant>
      <vt:variant>
        <vt:i4>5</vt:i4>
      </vt:variant>
      <vt:variant>
        <vt:lpwstr/>
      </vt:variant>
      <vt:variant>
        <vt:lpwstr>_Toc233826247</vt:lpwstr>
      </vt:variant>
      <vt:variant>
        <vt:i4>1966129</vt:i4>
      </vt:variant>
      <vt:variant>
        <vt:i4>80</vt:i4>
      </vt:variant>
      <vt:variant>
        <vt:i4>0</vt:i4>
      </vt:variant>
      <vt:variant>
        <vt:i4>5</vt:i4>
      </vt:variant>
      <vt:variant>
        <vt:lpwstr/>
      </vt:variant>
      <vt:variant>
        <vt:lpwstr>_Toc233826246</vt:lpwstr>
      </vt:variant>
      <vt:variant>
        <vt:i4>1966129</vt:i4>
      </vt:variant>
      <vt:variant>
        <vt:i4>74</vt:i4>
      </vt:variant>
      <vt:variant>
        <vt:i4>0</vt:i4>
      </vt:variant>
      <vt:variant>
        <vt:i4>5</vt:i4>
      </vt:variant>
      <vt:variant>
        <vt:lpwstr/>
      </vt:variant>
      <vt:variant>
        <vt:lpwstr>_Toc233826245</vt:lpwstr>
      </vt:variant>
      <vt:variant>
        <vt:i4>1966129</vt:i4>
      </vt:variant>
      <vt:variant>
        <vt:i4>68</vt:i4>
      </vt:variant>
      <vt:variant>
        <vt:i4>0</vt:i4>
      </vt:variant>
      <vt:variant>
        <vt:i4>5</vt:i4>
      </vt:variant>
      <vt:variant>
        <vt:lpwstr/>
      </vt:variant>
      <vt:variant>
        <vt:lpwstr>_Toc233826244</vt:lpwstr>
      </vt:variant>
      <vt:variant>
        <vt:i4>1966129</vt:i4>
      </vt:variant>
      <vt:variant>
        <vt:i4>62</vt:i4>
      </vt:variant>
      <vt:variant>
        <vt:i4>0</vt:i4>
      </vt:variant>
      <vt:variant>
        <vt:i4>5</vt:i4>
      </vt:variant>
      <vt:variant>
        <vt:lpwstr/>
      </vt:variant>
      <vt:variant>
        <vt:lpwstr>_Toc233826243</vt:lpwstr>
      </vt:variant>
      <vt:variant>
        <vt:i4>1966129</vt:i4>
      </vt:variant>
      <vt:variant>
        <vt:i4>56</vt:i4>
      </vt:variant>
      <vt:variant>
        <vt:i4>0</vt:i4>
      </vt:variant>
      <vt:variant>
        <vt:i4>5</vt:i4>
      </vt:variant>
      <vt:variant>
        <vt:lpwstr/>
      </vt:variant>
      <vt:variant>
        <vt:lpwstr>_Toc233826242</vt:lpwstr>
      </vt:variant>
      <vt:variant>
        <vt:i4>1966129</vt:i4>
      </vt:variant>
      <vt:variant>
        <vt:i4>50</vt:i4>
      </vt:variant>
      <vt:variant>
        <vt:i4>0</vt:i4>
      </vt:variant>
      <vt:variant>
        <vt:i4>5</vt:i4>
      </vt:variant>
      <vt:variant>
        <vt:lpwstr/>
      </vt:variant>
      <vt:variant>
        <vt:lpwstr>_Toc233826241</vt:lpwstr>
      </vt:variant>
      <vt:variant>
        <vt:i4>1966129</vt:i4>
      </vt:variant>
      <vt:variant>
        <vt:i4>44</vt:i4>
      </vt:variant>
      <vt:variant>
        <vt:i4>0</vt:i4>
      </vt:variant>
      <vt:variant>
        <vt:i4>5</vt:i4>
      </vt:variant>
      <vt:variant>
        <vt:lpwstr/>
      </vt:variant>
      <vt:variant>
        <vt:lpwstr>_Toc233826240</vt:lpwstr>
      </vt:variant>
      <vt:variant>
        <vt:i4>1638449</vt:i4>
      </vt:variant>
      <vt:variant>
        <vt:i4>38</vt:i4>
      </vt:variant>
      <vt:variant>
        <vt:i4>0</vt:i4>
      </vt:variant>
      <vt:variant>
        <vt:i4>5</vt:i4>
      </vt:variant>
      <vt:variant>
        <vt:lpwstr/>
      </vt:variant>
      <vt:variant>
        <vt:lpwstr>_Toc233826239</vt:lpwstr>
      </vt:variant>
      <vt:variant>
        <vt:i4>1638449</vt:i4>
      </vt:variant>
      <vt:variant>
        <vt:i4>32</vt:i4>
      </vt:variant>
      <vt:variant>
        <vt:i4>0</vt:i4>
      </vt:variant>
      <vt:variant>
        <vt:i4>5</vt:i4>
      </vt:variant>
      <vt:variant>
        <vt:lpwstr/>
      </vt:variant>
      <vt:variant>
        <vt:lpwstr>_Toc233826238</vt:lpwstr>
      </vt:variant>
      <vt:variant>
        <vt:i4>1638449</vt:i4>
      </vt:variant>
      <vt:variant>
        <vt:i4>26</vt:i4>
      </vt:variant>
      <vt:variant>
        <vt:i4>0</vt:i4>
      </vt:variant>
      <vt:variant>
        <vt:i4>5</vt:i4>
      </vt:variant>
      <vt:variant>
        <vt:lpwstr/>
      </vt:variant>
      <vt:variant>
        <vt:lpwstr>_Toc233826237</vt:lpwstr>
      </vt:variant>
      <vt:variant>
        <vt:i4>1638449</vt:i4>
      </vt:variant>
      <vt:variant>
        <vt:i4>20</vt:i4>
      </vt:variant>
      <vt:variant>
        <vt:i4>0</vt:i4>
      </vt:variant>
      <vt:variant>
        <vt:i4>5</vt:i4>
      </vt:variant>
      <vt:variant>
        <vt:lpwstr/>
      </vt:variant>
      <vt:variant>
        <vt:lpwstr>_Toc233826236</vt:lpwstr>
      </vt:variant>
      <vt:variant>
        <vt:i4>1638449</vt:i4>
      </vt:variant>
      <vt:variant>
        <vt:i4>14</vt:i4>
      </vt:variant>
      <vt:variant>
        <vt:i4>0</vt:i4>
      </vt:variant>
      <vt:variant>
        <vt:i4>5</vt:i4>
      </vt:variant>
      <vt:variant>
        <vt:lpwstr/>
      </vt:variant>
      <vt:variant>
        <vt:lpwstr>_Toc233826235</vt:lpwstr>
      </vt:variant>
      <vt:variant>
        <vt:i4>1638449</vt:i4>
      </vt:variant>
      <vt:variant>
        <vt:i4>8</vt:i4>
      </vt:variant>
      <vt:variant>
        <vt:i4>0</vt:i4>
      </vt:variant>
      <vt:variant>
        <vt:i4>5</vt:i4>
      </vt:variant>
      <vt:variant>
        <vt:lpwstr/>
      </vt:variant>
      <vt:variant>
        <vt:lpwstr>_Toc233826234</vt:lpwstr>
      </vt:variant>
      <vt:variant>
        <vt:i4>1638449</vt:i4>
      </vt:variant>
      <vt:variant>
        <vt:i4>2</vt:i4>
      </vt:variant>
      <vt:variant>
        <vt:i4>0</vt:i4>
      </vt:variant>
      <vt:variant>
        <vt:i4>5</vt:i4>
      </vt:variant>
      <vt:variant>
        <vt:lpwstr/>
      </vt:variant>
      <vt:variant>
        <vt:lpwstr>_Toc233826233</vt:lpwstr>
      </vt:variant>
      <vt:variant>
        <vt:i4>6553609</vt:i4>
      </vt:variant>
      <vt:variant>
        <vt:i4>3</vt:i4>
      </vt:variant>
      <vt:variant>
        <vt:i4>0</vt:i4>
      </vt:variant>
      <vt:variant>
        <vt:i4>5</vt:i4>
      </vt:variant>
      <vt:variant>
        <vt:lpwstr>https://eur-lex.europa.eu/legal-content/EN/TXT/?uri=OJ:L_202402509</vt:lpwstr>
      </vt:variant>
      <vt:variant>
        <vt:lpwstr/>
      </vt:variant>
      <vt:variant>
        <vt:i4>6553645</vt:i4>
      </vt:variant>
      <vt:variant>
        <vt:i4>0</vt:i4>
      </vt:variant>
      <vt:variant>
        <vt:i4>0</vt:i4>
      </vt:variant>
      <vt:variant>
        <vt:i4>5</vt:i4>
      </vt:variant>
      <vt:variant>
        <vt:lpwstr>http://www.sanctionsmap.eu/</vt:lpwstr>
      </vt:variant>
      <vt:variant>
        <vt:lpwstr/>
      </vt:variant>
      <vt:variant>
        <vt:i4>4325383</vt:i4>
      </vt:variant>
      <vt:variant>
        <vt:i4>9</vt:i4>
      </vt:variant>
      <vt:variant>
        <vt:i4>0</vt:i4>
      </vt:variant>
      <vt:variant>
        <vt:i4>5</vt:i4>
      </vt:variant>
      <vt:variant>
        <vt:lpwstr>https://ec.europa.eu/info/funding-tenders/opportunities/portal/screen/support/legalnotice</vt:lpwstr>
      </vt:variant>
      <vt:variant>
        <vt:lpwstr/>
      </vt:variant>
      <vt:variant>
        <vt:i4>3866661</vt:i4>
      </vt:variant>
      <vt:variant>
        <vt:i4>6</vt:i4>
      </vt:variant>
      <vt:variant>
        <vt:i4>0</vt:i4>
      </vt:variant>
      <vt:variant>
        <vt:i4>5</vt:i4>
      </vt:variant>
      <vt:variant>
        <vt:lpwstr>https://eur-lex.europa.eu/legal-content/EN/ALL/?uri=CELEX:32018R1725&amp;qid=1547993085271</vt:lpwstr>
      </vt:variant>
      <vt:variant>
        <vt:lpwstr/>
      </vt:variant>
      <vt:variant>
        <vt:i4>5767256</vt:i4>
      </vt:variant>
      <vt:variant>
        <vt:i4>3</vt:i4>
      </vt:variant>
      <vt:variant>
        <vt:i4>0</vt:i4>
      </vt:variant>
      <vt:variant>
        <vt:i4>5</vt:i4>
      </vt:variant>
      <vt:variant>
        <vt:lpwstr>https://ec.europa.eu/info/funding-tenders/opportunities/portal/screen/how-to-participate/participant-register</vt:lpwstr>
      </vt:variant>
      <vt:variant>
        <vt:lpwstr/>
      </vt:variant>
      <vt:variant>
        <vt:i4>3407891</vt:i4>
      </vt:variant>
      <vt:variant>
        <vt:i4>0</vt:i4>
      </vt:variant>
      <vt:variant>
        <vt:i4>0</vt:i4>
      </vt:variant>
      <vt:variant>
        <vt:i4>5</vt:i4>
      </vt:variant>
      <vt:variant>
        <vt:lpwstr>https://ec.europa.eu/info/funding-tenders/opportunities/docs/2021-2027/common/ftp/tc_en.pdf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CONTE Bettina (SJ)</dc:creator>
  <cp:keywords/>
  <dc:description>READY. Download &amp; create your Programme template.</dc:description>
  <cp:lastModifiedBy>SCHOLZ Rebecca (ECHO)</cp:lastModifiedBy>
  <cp:revision>3</cp:revision>
  <cp:lastPrinted>2017-11-06T22:30:00Z</cp:lastPrinted>
  <dcterms:created xsi:type="dcterms:W3CDTF">2026-07-08T16:15:00Z</dcterms:created>
  <dcterms:modified xsi:type="dcterms:W3CDTF">2026-07-09T08:06:00Z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4.5..01</vt:lpwstr>
  </property>
  <property fmtid="{D5CDD505-2E9C-101B-9397-08002B2CF9AE}" pid="3" name="EurolookVersion">
    <vt:lpwstr>4.5</vt:lpwstr>
  </property>
  <property fmtid="{D5CDD505-2E9C-101B-9397-08002B2CF9AE}" pid="4" name="DocID_EU">
    <vt:lpwstr> </vt:lpwstr>
  </property>
  <property fmtid="{D5CDD505-2E9C-101B-9397-08002B2CF9AE}" pid="5" name="ELDocType">
    <vt:lpwstr>spe.dot</vt:lpwstr>
  </property>
  <property fmtid="{D5CDD505-2E9C-101B-9397-08002B2CF9AE}" pid="6" name="Created using">
    <vt:lpwstr>EL 4.6 Build 19516</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Danielle BARBIEUX</vt:lpwstr>
  </property>
  <property fmtid="{D5CDD505-2E9C-101B-9397-08002B2CF9AE}" pid="10" name="Type">
    <vt:lpwstr>Eurolook Speech</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0x01010093484981D676F7469FB7985B8196FE05</vt:lpwstr>
  </property>
  <property fmtid="{D5CDD505-2E9C-101B-9397-08002B2CF9AE}" pid="14" name="EC_Collab_Status">
    <vt:lpwstr>Not Started</vt:lpwstr>
  </property>
  <property fmtid="{D5CDD505-2E9C-101B-9397-08002B2CF9AE}" pid="15" name="EC_Collab_DocumentLanguage">
    <vt:lpwstr>EN</vt:lpwstr>
  </property>
  <property fmtid="{D5CDD505-2E9C-101B-9397-08002B2CF9AE}" pid="16" name="MSIP_Label_6bd9ddd1-4d20-43f6-abfa-fc3c07406f94_Enabled">
    <vt:lpwstr>true</vt:lpwstr>
  </property>
  <property fmtid="{D5CDD505-2E9C-101B-9397-08002B2CF9AE}" pid="17" name="MSIP_Label_6bd9ddd1-4d20-43f6-abfa-fc3c07406f94_SetDate">
    <vt:lpwstr>2024-11-04T09:29:40Z</vt:lpwstr>
  </property>
  <property fmtid="{D5CDD505-2E9C-101B-9397-08002B2CF9AE}" pid="18" name="MSIP_Label_6bd9ddd1-4d20-43f6-abfa-fc3c07406f94_Method">
    <vt:lpwstr>Standard</vt:lpwstr>
  </property>
  <property fmtid="{D5CDD505-2E9C-101B-9397-08002B2CF9AE}" pid="19" name="MSIP_Label_6bd9ddd1-4d20-43f6-abfa-fc3c07406f94_Name">
    <vt:lpwstr>Commission Use</vt:lpwstr>
  </property>
  <property fmtid="{D5CDD505-2E9C-101B-9397-08002B2CF9AE}" pid="20" name="MSIP_Label_6bd9ddd1-4d20-43f6-abfa-fc3c07406f94_SiteId">
    <vt:lpwstr>b24c8b06-522c-46fe-9080-70926f8dddb1</vt:lpwstr>
  </property>
  <property fmtid="{D5CDD505-2E9C-101B-9397-08002B2CF9AE}" pid="21" name="MSIP_Label_6bd9ddd1-4d20-43f6-abfa-fc3c07406f94_ActionId">
    <vt:lpwstr>28765378-875d-44de-96a6-3b958b916540</vt:lpwstr>
  </property>
  <property fmtid="{D5CDD505-2E9C-101B-9397-08002B2CF9AE}" pid="22" name="MSIP_Label_6bd9ddd1-4d20-43f6-abfa-fc3c07406f94_ContentBits">
    <vt:lpwstr>0</vt:lpwstr>
  </property>
  <property fmtid="{D5CDD505-2E9C-101B-9397-08002B2CF9AE}" pid="23" name="MediaServiceImageTags">
    <vt:lpwstr/>
  </property>
</Properties>
</file>